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347" w:rsidRDefault="00CB7347">
      <w:pPr>
        <w:ind w:firstLine="560"/>
        <w:jc w:val="center"/>
        <w:rPr>
          <w:sz w:val="28"/>
        </w:rPr>
      </w:pPr>
      <w:bookmarkStart w:id="0" w:name="_Toc529433896"/>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A97259">
      <w:pPr>
        <w:ind w:firstLine="883"/>
        <w:jc w:val="center"/>
        <w:rPr>
          <w:rFonts w:eastAsia="黑体"/>
          <w:b/>
          <w:sz w:val="44"/>
          <w:szCs w:val="44"/>
        </w:rPr>
      </w:pPr>
      <w:r>
        <w:rPr>
          <w:rFonts w:eastAsia="黑体"/>
          <w:b/>
          <w:sz w:val="44"/>
          <w:szCs w:val="44"/>
        </w:rPr>
        <w:t>国家计量技术规范</w:t>
      </w:r>
    </w:p>
    <w:p w:rsidR="00CB7347" w:rsidRDefault="00A97259">
      <w:pPr>
        <w:ind w:firstLine="883"/>
        <w:jc w:val="center"/>
        <w:rPr>
          <w:rFonts w:eastAsia="黑体"/>
          <w:b/>
          <w:sz w:val="44"/>
          <w:szCs w:val="44"/>
        </w:rPr>
      </w:pPr>
      <w:r>
        <w:rPr>
          <w:rFonts w:eastAsia="黑体" w:hint="eastAsia"/>
          <w:b/>
          <w:sz w:val="44"/>
          <w:szCs w:val="44"/>
        </w:rPr>
        <w:t>测量不确定度评估报告</w:t>
      </w: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A97259">
      <w:pPr>
        <w:ind w:firstLineChars="400" w:firstLine="1120"/>
        <w:rPr>
          <w:sz w:val="28"/>
        </w:rPr>
      </w:pPr>
      <w:r>
        <w:rPr>
          <w:noProof/>
          <w:sz w:val="28"/>
        </w:rPr>
        <mc:AlternateContent>
          <mc:Choice Requires="wps">
            <w:drawing>
              <wp:anchor distT="0" distB="0" distL="114300" distR="114300" simplePos="0" relativeHeight="251659264" behindDoc="0" locked="0" layoutInCell="1" allowOverlap="1" wp14:anchorId="14AFFC49" wp14:editId="3E6E4AD2">
                <wp:simplePos x="0" y="0"/>
                <wp:positionH relativeFrom="column">
                  <wp:posOffset>1800225</wp:posOffset>
                </wp:positionH>
                <wp:positionV relativeFrom="paragraph">
                  <wp:posOffset>381000</wp:posOffset>
                </wp:positionV>
                <wp:extent cx="2988310" cy="0"/>
                <wp:effectExtent l="9525" t="9525" r="12065"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75pt;margin-top:30pt;height:0pt;width:235.3pt;z-index:251659264;mso-width-relative:page;mso-height-relative:page;" filled="f" stroked="t" coordsize="21600,21600" o:gfxdata="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A/N6dcAAAAJAQAADwAAAAAAAAABACAAAAAiAAAAZHJzL2Rv&#10;d25yZXYueG1sUEsBAhQAFAAAAAgAh07iQPA4GljJAQAAXAMAAA4AAAAAAAAAAQAgAAAAJgEAAGRy&#10;cy9lMm9Eb2MueG1sUEsFBgAAAAAGAAYAWQEAAGEFAAAAAA==&#10;">
                <v:fill on="f" focussize="0,0"/>
                <v:stroke color="#000000" joinstyle="round"/>
                <v:imagedata o:title=""/>
                <o:lock v:ext="edit" aspectratio="f"/>
              </v:line>
            </w:pict>
          </mc:Fallback>
        </mc:AlternateContent>
      </w:r>
      <w:r>
        <w:rPr>
          <w:rFonts w:eastAsia="黑体"/>
          <w:sz w:val="32"/>
          <w:szCs w:val="32"/>
        </w:rPr>
        <w:t>名</w:t>
      </w:r>
      <w:r>
        <w:rPr>
          <w:rFonts w:eastAsia="黑体"/>
          <w:sz w:val="32"/>
          <w:szCs w:val="32"/>
        </w:rPr>
        <w:t xml:space="preserve">    </w:t>
      </w:r>
      <w:r>
        <w:rPr>
          <w:rFonts w:eastAsia="黑体"/>
          <w:sz w:val="32"/>
          <w:szCs w:val="32"/>
        </w:rPr>
        <w:t>称：</w:t>
      </w:r>
      <w:r>
        <w:rPr>
          <w:sz w:val="28"/>
        </w:rPr>
        <w:t xml:space="preserve">  DC/DC</w:t>
      </w:r>
      <w:r>
        <w:rPr>
          <w:sz w:val="28"/>
        </w:rPr>
        <w:t>电源模块测试系统校准规范</w:t>
      </w:r>
    </w:p>
    <w:p w:rsidR="00CB7347" w:rsidRDefault="00CB7347">
      <w:pPr>
        <w:ind w:firstLine="560"/>
        <w:rPr>
          <w:sz w:val="28"/>
        </w:rPr>
      </w:pPr>
    </w:p>
    <w:p w:rsidR="00CB7347" w:rsidRDefault="00A97259">
      <w:pPr>
        <w:ind w:firstLineChars="400" w:firstLine="1120"/>
        <w:rPr>
          <w:sz w:val="28"/>
        </w:rPr>
      </w:pPr>
      <w:r>
        <w:rPr>
          <w:noProof/>
          <w:sz w:val="28"/>
        </w:rPr>
        <mc:AlternateContent>
          <mc:Choice Requires="wps">
            <w:drawing>
              <wp:anchor distT="0" distB="0" distL="114300" distR="114300" simplePos="0" relativeHeight="251660288" behindDoc="0" locked="0" layoutInCell="1" allowOverlap="1" wp14:anchorId="28392D03" wp14:editId="348093F2">
                <wp:simplePos x="0" y="0"/>
                <wp:positionH relativeFrom="column">
                  <wp:posOffset>1800225</wp:posOffset>
                </wp:positionH>
                <wp:positionV relativeFrom="paragraph">
                  <wp:posOffset>381000</wp:posOffset>
                </wp:positionV>
                <wp:extent cx="2988310" cy="0"/>
                <wp:effectExtent l="9525" t="9525" r="12065"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75pt;margin-top:30pt;height:0pt;width:235.3pt;z-index:251660288;mso-width-relative:page;mso-height-relative:page;" filled="f" stroked="t" coordsize="21600,21600" o:gfxdata="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A/N6dcAAAAJAQAADwAAAAAAAAABACAAAAAiAAAAZHJzL2Rv&#10;d25yZXYueG1sUEsBAhQAFAAAAAgAh07iQGpSQh7JAQAAXAMAAA4AAAAAAAAAAQAgAAAAJgEAAGRy&#10;cy9lMm9Eb2MueG1sUEsFBgAAAAAGAAYAWQEAAGEFAAAAAA==&#10;">
                <v:fill on="f" focussize="0,0"/>
                <v:stroke color="#000000" joinstyle="round"/>
                <v:imagedata o:title=""/>
                <o:lock v:ext="edit" aspectratio="f"/>
              </v:line>
            </w:pict>
          </mc:Fallback>
        </mc:AlternateContent>
      </w:r>
      <w:r>
        <w:rPr>
          <w:rFonts w:eastAsia="黑体"/>
          <w:sz w:val="32"/>
          <w:szCs w:val="32"/>
        </w:rPr>
        <w:t>编制单位：</w:t>
      </w:r>
      <w:r>
        <w:rPr>
          <w:sz w:val="28"/>
        </w:rPr>
        <w:t xml:space="preserve"> </w:t>
      </w:r>
      <w:r>
        <w:rPr>
          <w:sz w:val="28"/>
        </w:rPr>
        <w:t>中国船舶集团有限公司第七〇九研究所</w:t>
      </w: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CB7347">
      <w:pPr>
        <w:ind w:firstLine="560"/>
        <w:jc w:val="center"/>
        <w:rPr>
          <w:sz w:val="28"/>
        </w:rPr>
      </w:pPr>
    </w:p>
    <w:p w:rsidR="00CB7347" w:rsidRDefault="00A97259">
      <w:pPr>
        <w:widowControl/>
        <w:adjustRightInd/>
        <w:snapToGrid/>
        <w:spacing w:line="240" w:lineRule="auto"/>
        <w:ind w:firstLineChars="0" w:firstLine="0"/>
        <w:jc w:val="center"/>
        <w:rPr>
          <w:sz w:val="28"/>
        </w:rPr>
      </w:pPr>
      <w:r>
        <w:rPr>
          <w:sz w:val="28"/>
        </w:rPr>
        <w:t>二〇二五年六月</w:t>
      </w:r>
    </w:p>
    <w:p w:rsidR="00CB7347" w:rsidRDefault="00A97259">
      <w:pPr>
        <w:widowControl/>
        <w:adjustRightInd/>
        <w:snapToGrid/>
        <w:spacing w:line="240" w:lineRule="auto"/>
        <w:ind w:firstLineChars="0" w:firstLine="0"/>
        <w:rPr>
          <w:rFonts w:eastAsia="黑体"/>
          <w:sz w:val="32"/>
          <w:szCs w:val="32"/>
        </w:rPr>
      </w:pPr>
      <w:r>
        <w:rPr>
          <w:rFonts w:eastAsia="黑体"/>
          <w:sz w:val="32"/>
          <w:szCs w:val="32"/>
        </w:rPr>
        <w:br w:type="page"/>
      </w:r>
    </w:p>
    <w:p w:rsidR="00CB7347" w:rsidRDefault="00CB7347">
      <w:pPr>
        <w:ind w:leftChars="-1" w:left="1700" w:hangingChars="532" w:hanging="1702"/>
        <w:rPr>
          <w:rFonts w:eastAsia="黑体"/>
          <w:sz w:val="32"/>
          <w:szCs w:val="32"/>
        </w:rPr>
        <w:sectPr w:rsidR="00CB7347">
          <w:headerReference w:type="even" r:id="rId9"/>
          <w:headerReference w:type="default" r:id="rId10"/>
          <w:footerReference w:type="even" r:id="rId11"/>
          <w:footerReference w:type="default" r:id="rId12"/>
          <w:headerReference w:type="first" r:id="rId13"/>
          <w:footerReference w:type="first" r:id="rId14"/>
          <w:pgSz w:w="11906" w:h="16838"/>
          <w:pgMar w:top="1304" w:right="1247" w:bottom="1191" w:left="1361" w:header="851" w:footer="992" w:gutter="0"/>
          <w:pgNumType w:start="1"/>
          <w:cols w:space="425"/>
          <w:docGrid w:type="lines" w:linePitch="326"/>
        </w:sectPr>
      </w:pPr>
    </w:p>
    <w:sdt>
      <w:sdtPr>
        <w:rPr>
          <w:rFonts w:ascii="Times New Roman" w:eastAsiaTheme="minorEastAsia" w:hAnsi="Times New Roman"/>
          <w:color w:val="auto"/>
          <w:kern w:val="2"/>
          <w:sz w:val="24"/>
          <w:szCs w:val="24"/>
          <w:lang w:val="en-US"/>
        </w:rPr>
        <w:id w:val="1230577796"/>
        <w:docPartObj>
          <w:docPartGallery w:val="Table of Contents"/>
          <w:docPartUnique/>
        </w:docPartObj>
      </w:sdtPr>
      <w:sdtEndPr>
        <w:rPr>
          <w:bCs/>
        </w:rPr>
      </w:sdtEndPr>
      <w:sdtContent>
        <w:p w:rsidR="00CB7347" w:rsidRDefault="00A97259">
          <w:pPr>
            <w:pStyle w:val="TOC1"/>
            <w:spacing w:before="120" w:after="100" w:afterAutospacing="1"/>
            <w:ind w:firstLineChars="1700" w:firstLine="4080"/>
            <w:rPr>
              <w:rFonts w:ascii="Times New Roman" w:eastAsiaTheme="minorEastAsia" w:hAnsi="Times New Roman"/>
              <w:color w:val="000000" w:themeColor="text1"/>
              <w:sz w:val="36"/>
              <w:szCs w:val="36"/>
            </w:rPr>
          </w:pPr>
          <w:r>
            <w:rPr>
              <w:rFonts w:ascii="Times New Roman" w:eastAsiaTheme="minorEastAsia" w:hAnsi="Times New Roman"/>
              <w:color w:val="000000" w:themeColor="text1"/>
              <w:sz w:val="36"/>
              <w:szCs w:val="36"/>
            </w:rPr>
            <w:t>目</w:t>
          </w:r>
          <w:r>
            <w:rPr>
              <w:rFonts w:ascii="Times New Roman" w:eastAsiaTheme="minorEastAsia" w:hAnsi="Times New Roman"/>
              <w:color w:val="000000" w:themeColor="text1"/>
              <w:sz w:val="36"/>
              <w:szCs w:val="36"/>
            </w:rPr>
            <w:t xml:space="preserve">    </w:t>
          </w:r>
          <w:r>
            <w:rPr>
              <w:rFonts w:ascii="Times New Roman" w:eastAsiaTheme="minorEastAsia" w:hAnsi="Times New Roman"/>
              <w:color w:val="000000" w:themeColor="text1"/>
              <w:sz w:val="36"/>
              <w:szCs w:val="36"/>
            </w:rPr>
            <w:t>录</w:t>
          </w:r>
        </w:p>
        <w:p w:rsidR="00BF15CC" w:rsidRPr="00BF15CC" w:rsidRDefault="00A97259">
          <w:pPr>
            <w:pStyle w:val="11"/>
            <w:tabs>
              <w:tab w:val="right" w:leader="dot" w:pos="9288"/>
            </w:tabs>
            <w:ind w:firstLine="480"/>
            <w:rPr>
              <w:rFonts w:ascii="Times New Roman" w:hAnsi="Times New Roman" w:cs="Times New Roman"/>
              <w:b w:val="0"/>
              <w:bCs w:val="0"/>
              <w:caps w:val="0"/>
              <w:noProof/>
              <w:sz w:val="21"/>
              <w:szCs w:val="22"/>
            </w:rPr>
          </w:pPr>
          <w:r>
            <w:rPr>
              <w:rFonts w:ascii="Times New Roman" w:eastAsiaTheme="minorEastAsia" w:hAnsi="Times New Roman" w:cs="Times New Roman"/>
              <w:b w:val="0"/>
              <w:bCs w:val="0"/>
              <w:caps w:val="0"/>
              <w:sz w:val="24"/>
              <w:szCs w:val="24"/>
            </w:rPr>
            <w:fldChar w:fldCharType="begin"/>
          </w:r>
          <w:r>
            <w:rPr>
              <w:rFonts w:ascii="Times New Roman" w:eastAsiaTheme="minorEastAsia" w:hAnsi="Times New Roman" w:cs="Times New Roman"/>
              <w:b w:val="0"/>
              <w:bCs w:val="0"/>
              <w:caps w:val="0"/>
              <w:sz w:val="24"/>
              <w:szCs w:val="24"/>
            </w:rPr>
            <w:instrText xml:space="preserve"> TOC \o "1-2" \h \z \u </w:instrText>
          </w:r>
          <w:r>
            <w:rPr>
              <w:rFonts w:ascii="Times New Roman" w:eastAsiaTheme="minorEastAsia" w:hAnsi="Times New Roman" w:cs="Times New Roman"/>
              <w:b w:val="0"/>
              <w:bCs w:val="0"/>
              <w:caps w:val="0"/>
              <w:sz w:val="24"/>
              <w:szCs w:val="24"/>
            </w:rPr>
            <w:fldChar w:fldCharType="separate"/>
          </w:r>
          <w:hyperlink w:anchor="_Toc227855619" w:history="1">
            <w:r w:rsidR="00BF15CC" w:rsidRPr="00BF15CC">
              <w:rPr>
                <w:rStyle w:val="afd"/>
                <w:rFonts w:ascii="Times New Roman" w:hAnsi="Times New Roman"/>
                <w:b w:val="0"/>
                <w:noProof/>
              </w:rPr>
              <w:t xml:space="preserve">1 </w:t>
            </w:r>
            <w:r w:rsidR="00BF15CC" w:rsidRPr="00BF15CC">
              <w:rPr>
                <w:rStyle w:val="afd"/>
                <w:rFonts w:ascii="Times New Roman" w:hAnsi="Times New Roman"/>
                <w:b w:val="0"/>
                <w:noProof/>
              </w:rPr>
              <w:t>直流供电电源单元</w:t>
            </w:r>
            <w:r w:rsidR="00BF15CC" w:rsidRPr="00BF15CC">
              <w:rPr>
                <w:rFonts w:ascii="Times New Roman" w:hAnsi="Times New Roman" w:cs="Times New Roman"/>
                <w:b w:val="0"/>
                <w:noProof/>
                <w:webHidden/>
              </w:rPr>
              <w:tab/>
            </w:r>
            <w:r w:rsidR="00BF15CC" w:rsidRPr="00BF15CC">
              <w:rPr>
                <w:rFonts w:ascii="Times New Roman" w:hAnsi="Times New Roman" w:cs="Times New Roman"/>
                <w:b w:val="0"/>
                <w:noProof/>
                <w:webHidden/>
              </w:rPr>
              <w:fldChar w:fldCharType="begin"/>
            </w:r>
            <w:r w:rsidR="00BF15CC" w:rsidRPr="00BF15CC">
              <w:rPr>
                <w:rFonts w:ascii="Times New Roman" w:hAnsi="Times New Roman" w:cs="Times New Roman"/>
                <w:b w:val="0"/>
                <w:noProof/>
                <w:webHidden/>
              </w:rPr>
              <w:instrText xml:space="preserve"> PAGEREF _Toc227855619 \h </w:instrText>
            </w:r>
            <w:r w:rsidR="00BF15CC" w:rsidRPr="00BF15CC">
              <w:rPr>
                <w:rFonts w:ascii="Times New Roman" w:hAnsi="Times New Roman" w:cs="Times New Roman"/>
                <w:b w:val="0"/>
                <w:noProof/>
                <w:webHidden/>
              </w:rPr>
            </w:r>
            <w:r w:rsidR="00BF15CC" w:rsidRPr="00BF15CC">
              <w:rPr>
                <w:rFonts w:ascii="Times New Roman" w:hAnsi="Times New Roman" w:cs="Times New Roman"/>
                <w:b w:val="0"/>
                <w:noProof/>
                <w:webHidden/>
              </w:rPr>
              <w:fldChar w:fldCharType="separate"/>
            </w:r>
            <w:r w:rsidR="00BF15CC" w:rsidRPr="00BF15CC">
              <w:rPr>
                <w:rFonts w:ascii="Times New Roman" w:hAnsi="Times New Roman" w:cs="Times New Roman"/>
                <w:b w:val="0"/>
                <w:noProof/>
                <w:webHidden/>
              </w:rPr>
              <w:t>1</w:t>
            </w:r>
            <w:r w:rsidR="00BF15CC"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0" w:history="1">
            <w:r w:rsidRPr="00BF15CC">
              <w:rPr>
                <w:rStyle w:val="afd"/>
                <w:rFonts w:ascii="Times New Roman" w:hAnsi="Times New Roman"/>
                <w:noProof/>
              </w:rPr>
              <w:t xml:space="preserve">1.1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1" w:history="1">
            <w:r w:rsidRPr="00BF15CC">
              <w:rPr>
                <w:rStyle w:val="afd"/>
                <w:rFonts w:ascii="Times New Roman" w:hAnsi="Times New Roman"/>
                <w:noProof/>
              </w:rPr>
              <w:t xml:space="preserve">1.2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_Toc227855621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2" w:history="1">
            <w:r w:rsidRPr="00BF15CC">
              <w:rPr>
                <w:rStyle w:val="afd"/>
                <w:rFonts w:ascii="Times New Roman" w:hAnsi="Times New Roman"/>
                <w:noProof/>
              </w:rPr>
              <w:t xml:space="preserve">1.3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3" w:history="1">
            <w:r w:rsidRPr="00BF15CC">
              <w:rPr>
                <w:rStyle w:val="afd"/>
                <w:rFonts w:ascii="Times New Roman" w:hAnsi="Times New Roman"/>
                <w:noProof/>
              </w:rPr>
              <w:t xml:space="preserve">1.4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_Toc227855623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4" w:history="1">
            <w:r w:rsidRPr="00BF15CC">
              <w:rPr>
                <w:rStyle w:val="afd"/>
                <w:rFonts w:ascii="Times New Roman" w:hAnsi="Times New Roman"/>
                <w:noProof/>
              </w:rPr>
              <w:t xml:space="preserve">1.5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25" w:history="1">
            <w:r w:rsidRPr="00BF15CC">
              <w:rPr>
                <w:rStyle w:val="afd"/>
                <w:rFonts w:ascii="Times New Roman" w:hAnsi="Times New Roman"/>
                <w:b w:val="0"/>
                <w:noProof/>
              </w:rPr>
              <w:t xml:space="preserve">2 </w:t>
            </w:r>
            <w:r w:rsidRPr="00BF15CC">
              <w:rPr>
                <w:rStyle w:val="afd"/>
                <w:rFonts w:ascii="Times New Roman" w:hAnsi="Times New Roman"/>
                <w:b w:val="0"/>
                <w:noProof/>
              </w:rPr>
              <w:t>直流供电电源单元电压纹波</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_Toc227855625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4</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6" w:history="1">
            <w:r w:rsidRPr="00BF15CC">
              <w:rPr>
                <w:rStyle w:val="afd"/>
                <w:rFonts w:ascii="Times New Roman" w:hAnsi="Times New Roman"/>
                <w:noProof/>
              </w:rPr>
              <w:t xml:space="preserve">2.1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7" w:history="1">
            <w:r w:rsidRPr="00BF15CC">
              <w:rPr>
                <w:rStyle w:val="afd"/>
                <w:rFonts w:ascii="Times New Roman" w:hAnsi="Times New Roman"/>
                <w:noProof/>
              </w:rPr>
              <w:t xml:space="preserve">2.2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_Toc227855627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8" w:history="1">
            <w:r w:rsidRPr="00BF15CC">
              <w:rPr>
                <w:rStyle w:val="afd"/>
                <w:rFonts w:ascii="Times New Roman" w:hAnsi="Times New Roman"/>
                <w:noProof/>
              </w:rPr>
              <w:t xml:space="preserve">2.3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29" w:history="1">
            <w:r w:rsidRPr="00BF15CC">
              <w:rPr>
                <w:rStyle w:val="afd"/>
                <w:rFonts w:ascii="Times New Roman" w:hAnsi="Times New Roman"/>
                <w:noProof/>
              </w:rPr>
              <w:t xml:space="preserve">2.4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_Toc227855629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0" w:history="1">
            <w:r w:rsidRPr="00BF15CC">
              <w:rPr>
                <w:rStyle w:val="afd"/>
                <w:rFonts w:ascii="Times New Roman" w:hAnsi="Times New Roman"/>
                <w:noProof/>
              </w:rPr>
              <w:t xml:space="preserve">2.5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6</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31" w:history="1">
            <w:r w:rsidRPr="00BF15CC">
              <w:rPr>
                <w:rStyle w:val="afd"/>
                <w:rFonts w:ascii="Times New Roman" w:hAnsi="Times New Roman"/>
                <w:b w:val="0"/>
                <w:noProof/>
              </w:rPr>
              <w:t xml:space="preserve">3 </w:t>
            </w:r>
            <w:r w:rsidRPr="00BF15CC">
              <w:rPr>
                <w:rStyle w:val="afd"/>
                <w:rFonts w:ascii="Times New Roman" w:hAnsi="Times New Roman"/>
                <w:b w:val="0"/>
                <w:noProof/>
              </w:rPr>
              <w:t>直流供电电源单元电压负载效应</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_Toc227855631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6</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2" w:history="1">
            <w:r w:rsidRPr="00BF15CC">
              <w:rPr>
                <w:rStyle w:val="afd"/>
                <w:rFonts w:ascii="Times New Roman" w:hAnsi="Times New Roman"/>
                <w:noProof/>
              </w:rPr>
              <w:t xml:space="preserve">3.1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6</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3" w:history="1">
            <w:r w:rsidRPr="00BF15CC">
              <w:rPr>
                <w:rStyle w:val="afd"/>
                <w:rFonts w:ascii="Times New Roman" w:hAnsi="Times New Roman"/>
                <w:noProof/>
              </w:rPr>
              <w:t xml:space="preserve">3.2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_Toc227855633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6</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4" w:history="1">
            <w:r w:rsidRPr="00BF15CC">
              <w:rPr>
                <w:rStyle w:val="afd"/>
                <w:rFonts w:ascii="Times New Roman" w:hAnsi="Times New Roman"/>
                <w:noProof/>
              </w:rPr>
              <w:t xml:space="preserve">3.3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7</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5" w:history="1">
            <w:r w:rsidRPr="00BF15CC">
              <w:rPr>
                <w:rStyle w:val="afd"/>
                <w:rFonts w:ascii="Times New Roman" w:hAnsi="Times New Roman"/>
                <w:noProof/>
              </w:rPr>
              <w:t xml:space="preserve">3.3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_Toc227855635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6" w:history="1">
            <w:r w:rsidRPr="00BF15CC">
              <w:rPr>
                <w:rStyle w:val="afd"/>
                <w:rFonts w:ascii="Times New Roman" w:hAnsi="Times New Roman"/>
                <w:noProof/>
              </w:rPr>
              <w:t xml:space="preserve">3.4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8</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37" w:history="1">
            <w:r w:rsidRPr="00BF15CC">
              <w:rPr>
                <w:rStyle w:val="afd"/>
                <w:rFonts w:ascii="Times New Roman" w:hAnsi="Times New Roman"/>
                <w:b w:val="0"/>
                <w:noProof/>
              </w:rPr>
              <w:t xml:space="preserve">4 </w:t>
            </w:r>
            <w:r w:rsidRPr="00BF15CC">
              <w:rPr>
                <w:rStyle w:val="afd"/>
                <w:rFonts w:ascii="Times New Roman" w:hAnsi="Times New Roman"/>
                <w:b w:val="0"/>
                <w:noProof/>
              </w:rPr>
              <w:t>直流电子负载直流电流</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_Toc227855637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8</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8" w:history="1">
            <w:r w:rsidRPr="00BF15CC">
              <w:rPr>
                <w:rStyle w:val="afd"/>
                <w:rFonts w:ascii="Times New Roman" w:hAnsi="Times New Roman"/>
                <w:noProof/>
              </w:rPr>
              <w:t xml:space="preserve">4.1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39" w:history="1">
            <w:r w:rsidRPr="00BF15CC">
              <w:rPr>
                <w:rStyle w:val="afd"/>
                <w:rFonts w:ascii="Times New Roman" w:hAnsi="Times New Roman"/>
                <w:noProof/>
              </w:rPr>
              <w:t xml:space="preserve">4.2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_Toc227855639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9</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0" w:history="1">
            <w:r w:rsidRPr="00BF15CC">
              <w:rPr>
                <w:rStyle w:val="afd"/>
                <w:rFonts w:ascii="Times New Roman" w:hAnsi="Times New Roman"/>
                <w:noProof/>
              </w:rPr>
              <w:t xml:space="preserve">4.3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9</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1" w:history="1">
            <w:r w:rsidRPr="00BF15CC">
              <w:rPr>
                <w:rStyle w:val="afd"/>
                <w:rFonts w:ascii="Times New Roman" w:hAnsi="Times New Roman"/>
                <w:noProof/>
              </w:rPr>
              <w:t xml:space="preserve">4.4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_Toc227855641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10</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2" w:history="1">
            <w:r w:rsidRPr="00BF15CC">
              <w:rPr>
                <w:rStyle w:val="afd"/>
                <w:rFonts w:ascii="Times New Roman" w:hAnsi="Times New Roman"/>
                <w:noProof/>
              </w:rPr>
              <w:t xml:space="preserve">4.5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11</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43" w:history="1">
            <w:r w:rsidRPr="00BF15CC">
              <w:rPr>
                <w:rStyle w:val="afd"/>
                <w:rFonts w:ascii="Times New Roman" w:hAnsi="Times New Roman"/>
                <w:b w:val="0"/>
                <w:noProof/>
              </w:rPr>
              <w:t xml:space="preserve">5 </w:t>
            </w:r>
            <w:r w:rsidRPr="00BF15CC">
              <w:rPr>
                <w:rStyle w:val="afd"/>
                <w:rFonts w:ascii="Times New Roman" w:hAnsi="Times New Roman"/>
                <w:b w:val="0"/>
                <w:noProof/>
              </w:rPr>
              <w:t>直流电子恒定电流</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_Toc227855643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11</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4" w:history="1">
            <w:r w:rsidRPr="00BF15CC">
              <w:rPr>
                <w:rStyle w:val="afd"/>
                <w:rFonts w:ascii="Times New Roman" w:hAnsi="Times New Roman"/>
                <w:noProof/>
              </w:rPr>
              <w:t xml:space="preserve">5.1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5" w:history="1">
            <w:r w:rsidRPr="00BF15CC">
              <w:rPr>
                <w:rStyle w:val="afd"/>
                <w:rFonts w:ascii="Times New Roman" w:hAnsi="Times New Roman"/>
                <w:noProof/>
              </w:rPr>
              <w:t xml:space="preserve">5.2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_Toc227855645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12</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6" w:history="1">
            <w:r w:rsidRPr="00BF15CC">
              <w:rPr>
                <w:rStyle w:val="afd"/>
                <w:rFonts w:ascii="Times New Roman" w:hAnsi="Times New Roman"/>
                <w:noProof/>
              </w:rPr>
              <w:t xml:space="preserve">5.3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12</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7" w:history="1">
            <w:r w:rsidRPr="00BF15CC">
              <w:rPr>
                <w:rStyle w:val="afd"/>
                <w:rFonts w:ascii="Times New Roman" w:hAnsi="Times New Roman"/>
                <w:noProof/>
              </w:rPr>
              <w:t xml:space="preserve">5.4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_Toc227855647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13</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48" w:history="1">
            <w:r w:rsidRPr="00BF15CC">
              <w:rPr>
                <w:rStyle w:val="afd"/>
                <w:rFonts w:ascii="Times New Roman" w:hAnsi="Times New Roman"/>
                <w:noProof/>
              </w:rPr>
              <w:t xml:space="preserve">5.5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_Toc227855648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14</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49" w:history="1">
            <w:r w:rsidRPr="00BF15CC">
              <w:rPr>
                <w:rStyle w:val="afd"/>
                <w:rFonts w:ascii="Times New Roman" w:hAnsi="Times New Roman"/>
                <w:b w:val="0"/>
                <w:noProof/>
              </w:rPr>
              <w:t xml:space="preserve">6 </w:t>
            </w:r>
            <w:r w:rsidRPr="00BF15CC">
              <w:rPr>
                <w:rStyle w:val="afd"/>
                <w:rFonts w:ascii="Times New Roman" w:hAnsi="Times New Roman"/>
                <w:b w:val="0"/>
                <w:noProof/>
              </w:rPr>
              <w:t>电压测量单元电压</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_Toc227855649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15</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0" w:history="1">
            <w:r w:rsidRPr="00BF15CC">
              <w:rPr>
                <w:rStyle w:val="afd"/>
                <w:rFonts w:ascii="Times New Roman" w:hAnsi="Times New Roman"/>
                <w:noProof/>
              </w:rPr>
              <w:t xml:space="preserve">6.1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1" w:history="1">
            <w:r w:rsidRPr="00BF15CC">
              <w:rPr>
                <w:rStyle w:val="afd"/>
                <w:rFonts w:ascii="Times New Roman" w:hAnsi="Times New Roman"/>
                <w:noProof/>
              </w:rPr>
              <w:t xml:space="preserve">6.2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_Toc227855651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2" w:history="1">
            <w:r w:rsidRPr="00BF15CC">
              <w:rPr>
                <w:rStyle w:val="afd"/>
                <w:rFonts w:ascii="Times New Roman" w:hAnsi="Times New Roman"/>
                <w:noProof/>
              </w:rPr>
              <w:t xml:space="preserve">6.3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3" w:history="1">
            <w:r w:rsidRPr="00BF15CC">
              <w:rPr>
                <w:rStyle w:val="afd"/>
                <w:rFonts w:ascii="Times New Roman" w:hAnsi="Times New Roman"/>
                <w:noProof/>
              </w:rPr>
              <w:t xml:space="preserve">6.4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_Toc227855653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18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4" w:history="1">
            <w:r w:rsidRPr="00BF15CC">
              <w:rPr>
                <w:rStyle w:val="afd"/>
                <w:rFonts w:ascii="Times New Roman" w:hAnsi="Times New Roman"/>
                <w:noProof/>
              </w:rPr>
              <w:t xml:space="preserve">6.5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20</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55" w:history="1">
            <w:r w:rsidRPr="00BF15CC">
              <w:rPr>
                <w:rStyle w:val="afd"/>
                <w:rFonts w:ascii="Times New Roman" w:hAnsi="Times New Roman"/>
                <w:b w:val="0"/>
                <w:noProof/>
              </w:rPr>
              <w:t xml:space="preserve">7 </w:t>
            </w:r>
            <w:r w:rsidRPr="00BF15CC">
              <w:rPr>
                <w:rStyle w:val="afd"/>
                <w:rFonts w:ascii="Times New Roman" w:hAnsi="Times New Roman"/>
                <w:b w:val="0"/>
                <w:noProof/>
              </w:rPr>
              <w:t>电流测量单元电流</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_Toc227855655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21</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6" w:history="1">
            <w:r w:rsidRPr="00BF15CC">
              <w:rPr>
                <w:rStyle w:val="afd"/>
                <w:rFonts w:ascii="Times New Roman" w:hAnsi="Times New Roman"/>
                <w:noProof/>
              </w:rPr>
              <w:t xml:space="preserve">7.1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7" w:history="1">
            <w:r w:rsidRPr="00BF15CC">
              <w:rPr>
                <w:rStyle w:val="afd"/>
                <w:rFonts w:ascii="Times New Roman" w:hAnsi="Times New Roman"/>
                <w:noProof/>
              </w:rPr>
              <w:t xml:space="preserve">7.2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_Toc227855657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8" w:history="1">
            <w:r w:rsidRPr="00BF15CC">
              <w:rPr>
                <w:rStyle w:val="afd"/>
                <w:rFonts w:ascii="Times New Roman" w:hAnsi="Times New Roman"/>
                <w:noProof/>
              </w:rPr>
              <w:t xml:space="preserve">7.3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59" w:history="1">
            <w:r w:rsidRPr="00BF15CC">
              <w:rPr>
                <w:rStyle w:val="afd"/>
                <w:rFonts w:ascii="Times New Roman" w:hAnsi="Times New Roman"/>
                <w:noProof/>
              </w:rPr>
              <w:t xml:space="preserve">7.4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_Toc227855659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23</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0" w:history="1">
            <w:r w:rsidRPr="00BF15CC">
              <w:rPr>
                <w:rStyle w:val="afd"/>
                <w:rFonts w:ascii="Times New Roman" w:hAnsi="Times New Roman"/>
                <w:noProof/>
              </w:rPr>
              <w:t xml:space="preserve">7.5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24</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61" w:history="1">
            <w:r w:rsidRPr="00BF15CC">
              <w:rPr>
                <w:rStyle w:val="afd"/>
                <w:rFonts w:ascii="Times New Roman" w:hAnsi="Times New Roman"/>
                <w:b w:val="0"/>
                <w:noProof/>
              </w:rPr>
              <w:t xml:space="preserve">8 </w:t>
            </w:r>
            <w:r w:rsidRPr="00BF15CC">
              <w:rPr>
                <w:rStyle w:val="afd"/>
                <w:rFonts w:ascii="Times New Roman" w:hAnsi="Times New Roman"/>
                <w:b w:val="0"/>
                <w:noProof/>
              </w:rPr>
              <w:t>同步信号单元幅度</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_Toc227855661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24</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2" w:history="1">
            <w:r w:rsidRPr="00BF15CC">
              <w:rPr>
                <w:rStyle w:val="afd"/>
                <w:rFonts w:ascii="Times New Roman" w:hAnsi="Times New Roman"/>
                <w:noProof/>
              </w:rPr>
              <w:t xml:space="preserve">8.1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24</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3" w:history="1">
            <w:r w:rsidRPr="00BF15CC">
              <w:rPr>
                <w:rStyle w:val="afd"/>
                <w:rFonts w:ascii="Times New Roman" w:hAnsi="Times New Roman"/>
                <w:noProof/>
              </w:rPr>
              <w:t xml:space="preserve">8.2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_Toc227855663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4" w:history="1">
            <w:r w:rsidRPr="00BF15CC">
              <w:rPr>
                <w:rStyle w:val="afd"/>
                <w:rFonts w:ascii="Times New Roman" w:hAnsi="Times New Roman"/>
                <w:noProof/>
              </w:rPr>
              <w:t xml:space="preserve">8.3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25</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5" w:history="1">
            <w:r w:rsidRPr="00BF15CC">
              <w:rPr>
                <w:rStyle w:val="afd"/>
                <w:rFonts w:ascii="Times New Roman" w:hAnsi="Times New Roman"/>
                <w:noProof/>
              </w:rPr>
              <w:t xml:space="preserve">8.4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_Toc227855665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26</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6" w:history="1">
            <w:r w:rsidRPr="00BF15CC">
              <w:rPr>
                <w:rStyle w:val="afd"/>
                <w:rFonts w:ascii="Times New Roman" w:hAnsi="Times New Roman"/>
                <w:noProof/>
              </w:rPr>
              <w:t xml:space="preserve">8.5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27</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67" w:history="1">
            <w:r w:rsidRPr="00BF15CC">
              <w:rPr>
                <w:rStyle w:val="afd"/>
                <w:rFonts w:ascii="Times New Roman" w:hAnsi="Times New Roman"/>
                <w:b w:val="0"/>
                <w:noProof/>
              </w:rPr>
              <w:t xml:space="preserve">9 </w:t>
            </w:r>
            <w:r w:rsidRPr="00BF15CC">
              <w:rPr>
                <w:rStyle w:val="afd"/>
                <w:rFonts w:ascii="Times New Roman" w:hAnsi="Times New Roman"/>
                <w:b w:val="0"/>
                <w:noProof/>
              </w:rPr>
              <w:t>同步信号单元频率</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_Toc227855667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28</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8" w:history="1">
            <w:r w:rsidRPr="00BF15CC">
              <w:rPr>
                <w:rStyle w:val="afd"/>
                <w:rFonts w:ascii="Times New Roman" w:hAnsi="Times New Roman"/>
                <w:noProof/>
              </w:rPr>
              <w:t xml:space="preserve">9.1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69" w:history="1">
            <w:r w:rsidRPr="00BF15CC">
              <w:rPr>
                <w:rStyle w:val="afd"/>
                <w:rFonts w:ascii="Times New Roman" w:hAnsi="Times New Roman"/>
                <w:noProof/>
              </w:rPr>
              <w:t xml:space="preserve">9.2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_Toc227855669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0" w:history="1">
            <w:r w:rsidRPr="00BF15CC">
              <w:rPr>
                <w:rStyle w:val="afd"/>
                <w:rFonts w:ascii="Times New Roman" w:hAnsi="Times New Roman"/>
                <w:noProof/>
              </w:rPr>
              <w:t xml:space="preserve">9.3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1" w:history="1">
            <w:r w:rsidRPr="00BF15CC">
              <w:rPr>
                <w:rStyle w:val="afd"/>
                <w:rFonts w:ascii="Times New Roman" w:hAnsi="Times New Roman"/>
                <w:noProof/>
              </w:rPr>
              <w:t xml:space="preserve">9.4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_Toc227855671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29</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2" w:history="1">
            <w:r w:rsidRPr="00BF15CC">
              <w:rPr>
                <w:rStyle w:val="afd"/>
                <w:rFonts w:ascii="Times New Roman" w:hAnsi="Times New Roman"/>
                <w:noProof/>
              </w:rPr>
              <w:t xml:space="preserve">9.5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30</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73" w:history="1">
            <w:r w:rsidRPr="00BF15CC">
              <w:rPr>
                <w:rStyle w:val="afd"/>
                <w:rFonts w:ascii="Times New Roman" w:hAnsi="Times New Roman"/>
                <w:b w:val="0"/>
                <w:noProof/>
              </w:rPr>
              <w:t xml:space="preserve">10 </w:t>
            </w:r>
            <w:r w:rsidRPr="00BF15CC">
              <w:rPr>
                <w:rStyle w:val="afd"/>
                <w:rFonts w:ascii="Times New Roman" w:hAnsi="Times New Roman"/>
                <w:b w:val="0"/>
                <w:noProof/>
              </w:rPr>
              <w:t>波形测量单元直流增益</w:t>
            </w:r>
            <w:bookmarkStart w:id="1" w:name="_GoBack"/>
            <w:bookmarkEnd w:id="1"/>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_Toc227855673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31</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4" w:history="1">
            <w:r w:rsidRPr="00BF15CC">
              <w:rPr>
                <w:rStyle w:val="afd"/>
                <w:rFonts w:ascii="Times New Roman" w:hAnsi="Times New Roman"/>
                <w:noProof/>
              </w:rPr>
              <w:t xml:space="preserve">10.1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5" w:history="1">
            <w:r w:rsidRPr="00BF15CC">
              <w:rPr>
                <w:rStyle w:val="afd"/>
                <w:rFonts w:ascii="Times New Roman" w:hAnsi="Times New Roman"/>
                <w:noProof/>
              </w:rPr>
              <w:t xml:space="preserve">10.2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_Toc227855675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6" w:history="1">
            <w:r w:rsidRPr="00BF15CC">
              <w:rPr>
                <w:rStyle w:val="afd"/>
                <w:rFonts w:ascii="Times New Roman" w:hAnsi="Times New Roman"/>
                <w:noProof/>
              </w:rPr>
              <w:t xml:space="preserve">10.3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7" w:history="1">
            <w:r w:rsidRPr="00BF15CC">
              <w:rPr>
                <w:rStyle w:val="afd"/>
                <w:rFonts w:ascii="Times New Roman" w:hAnsi="Times New Roman"/>
                <w:noProof/>
              </w:rPr>
              <w:t xml:space="preserve">10.4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_Toc227855677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34</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78" w:history="1">
            <w:r w:rsidRPr="00BF15CC">
              <w:rPr>
                <w:rStyle w:val="afd"/>
                <w:rFonts w:ascii="Times New Roman" w:hAnsi="Times New Roman"/>
                <w:noProof/>
              </w:rPr>
              <w:t xml:space="preserve">10.5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_Toc227855678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36</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79" w:history="1">
            <w:r w:rsidRPr="00BF15CC">
              <w:rPr>
                <w:rStyle w:val="afd"/>
                <w:rFonts w:ascii="Times New Roman" w:hAnsi="Times New Roman"/>
                <w:b w:val="0"/>
                <w:noProof/>
              </w:rPr>
              <w:t xml:space="preserve">11 </w:t>
            </w:r>
            <w:r w:rsidRPr="00BF15CC">
              <w:rPr>
                <w:rStyle w:val="afd"/>
                <w:rFonts w:ascii="Times New Roman" w:hAnsi="Times New Roman"/>
                <w:b w:val="0"/>
                <w:noProof/>
              </w:rPr>
              <w:t>时间测量单元时间间隔</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_Toc227855679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37</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0" w:history="1">
            <w:r w:rsidRPr="00BF15CC">
              <w:rPr>
                <w:rStyle w:val="afd"/>
                <w:rFonts w:ascii="Times New Roman" w:hAnsi="Times New Roman"/>
                <w:noProof/>
              </w:rPr>
              <w:t xml:space="preserve">11.1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37</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1" w:history="1">
            <w:r w:rsidRPr="00BF15CC">
              <w:rPr>
                <w:rStyle w:val="afd"/>
                <w:rFonts w:ascii="Times New Roman" w:hAnsi="Times New Roman"/>
                <w:noProof/>
              </w:rPr>
              <w:t xml:space="preserve">11.2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_Toc227855681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37</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2" w:history="1">
            <w:r w:rsidRPr="00BF15CC">
              <w:rPr>
                <w:rStyle w:val="afd"/>
                <w:rFonts w:ascii="Times New Roman" w:hAnsi="Times New Roman"/>
                <w:noProof/>
              </w:rPr>
              <w:t xml:space="preserve">11.3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_Toc227855682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38</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3" w:history="1">
            <w:r w:rsidRPr="00BF15CC">
              <w:rPr>
                <w:rStyle w:val="afd"/>
                <w:rFonts w:ascii="Times New Roman" w:hAnsi="Times New Roman"/>
                <w:noProof/>
              </w:rPr>
              <w:t xml:space="preserve">11.4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_Toc227855683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39</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4" w:history="1">
            <w:r w:rsidRPr="00BF15CC">
              <w:rPr>
                <w:rStyle w:val="afd"/>
                <w:rFonts w:ascii="Times New Roman" w:hAnsi="Times New Roman"/>
                <w:noProof/>
              </w:rPr>
              <w:t xml:space="preserve">11.5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_Toc227855684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40</w:t>
            </w:r>
            <w:r w:rsidRPr="00BF15CC">
              <w:rPr>
                <w:rFonts w:ascii="Times New Roman" w:hAnsi="Times New Roman" w:cs="Times New Roman"/>
                <w:noProof/>
                <w:webHidden/>
              </w:rPr>
              <w:fldChar w:fldCharType="end"/>
            </w:r>
          </w:hyperlink>
        </w:p>
        <w:p w:rsidR="00BF15CC" w:rsidRPr="00BF15CC" w:rsidRDefault="00BF15CC">
          <w:pPr>
            <w:pStyle w:val="11"/>
            <w:tabs>
              <w:tab w:val="right" w:leader="dot" w:pos="9288"/>
            </w:tabs>
            <w:ind w:firstLine="400"/>
            <w:rPr>
              <w:rFonts w:ascii="Times New Roman" w:hAnsi="Times New Roman" w:cs="Times New Roman"/>
              <w:b w:val="0"/>
              <w:bCs w:val="0"/>
              <w:caps w:val="0"/>
              <w:noProof/>
              <w:sz w:val="21"/>
              <w:szCs w:val="22"/>
            </w:rPr>
          </w:pPr>
          <w:hyperlink w:anchor="_Toc227855685" w:history="1">
            <w:r w:rsidRPr="00BF15CC">
              <w:rPr>
                <w:rStyle w:val="afd"/>
                <w:rFonts w:ascii="Times New Roman" w:hAnsi="Times New Roman"/>
                <w:b w:val="0"/>
                <w:noProof/>
              </w:rPr>
              <w:t xml:space="preserve">12 </w:t>
            </w:r>
            <w:r w:rsidRPr="00BF15CC">
              <w:rPr>
                <w:rStyle w:val="afd"/>
                <w:rFonts w:ascii="Times New Roman" w:hAnsi="Times New Roman"/>
                <w:b w:val="0"/>
                <w:noProof/>
              </w:rPr>
              <w:t>时间测量单元上升时间</w:t>
            </w:r>
            <w:r w:rsidRPr="00BF15CC">
              <w:rPr>
                <w:rFonts w:ascii="Times New Roman" w:hAnsi="Times New Roman" w:cs="Times New Roman"/>
                <w:b w:val="0"/>
                <w:noProof/>
                <w:webHidden/>
              </w:rPr>
              <w:tab/>
            </w:r>
            <w:r w:rsidRPr="00BF15CC">
              <w:rPr>
                <w:rFonts w:ascii="Times New Roman" w:hAnsi="Times New Roman" w:cs="Times New Roman"/>
                <w:b w:val="0"/>
                <w:noProof/>
                <w:webHidden/>
              </w:rPr>
              <w:fldChar w:fldCharType="begin"/>
            </w:r>
            <w:r w:rsidRPr="00BF15CC">
              <w:rPr>
                <w:rFonts w:ascii="Times New Roman" w:hAnsi="Times New Roman" w:cs="Times New Roman"/>
                <w:b w:val="0"/>
                <w:noProof/>
                <w:webHidden/>
              </w:rPr>
              <w:instrText xml:space="preserve"> PAGEREF _Toc227855685 \h </w:instrText>
            </w:r>
            <w:r w:rsidRPr="00BF15CC">
              <w:rPr>
                <w:rFonts w:ascii="Times New Roman" w:hAnsi="Times New Roman" w:cs="Times New Roman"/>
                <w:b w:val="0"/>
                <w:noProof/>
                <w:webHidden/>
              </w:rPr>
            </w:r>
            <w:r w:rsidRPr="00BF15CC">
              <w:rPr>
                <w:rFonts w:ascii="Times New Roman" w:hAnsi="Times New Roman" w:cs="Times New Roman"/>
                <w:b w:val="0"/>
                <w:noProof/>
                <w:webHidden/>
              </w:rPr>
              <w:fldChar w:fldCharType="separate"/>
            </w:r>
            <w:r w:rsidRPr="00BF15CC">
              <w:rPr>
                <w:rFonts w:ascii="Times New Roman" w:hAnsi="Times New Roman" w:cs="Times New Roman"/>
                <w:b w:val="0"/>
                <w:noProof/>
                <w:webHidden/>
              </w:rPr>
              <w:t>40</w:t>
            </w:r>
            <w:r w:rsidRPr="00BF15CC">
              <w:rPr>
                <w:rFonts w:ascii="Times New Roman" w:hAnsi="Times New Roman" w:cs="Times New Roman"/>
                <w:b w:val="0"/>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6" w:history="1">
            <w:r w:rsidRPr="00BF15CC">
              <w:rPr>
                <w:rStyle w:val="afd"/>
                <w:rFonts w:ascii="Times New Roman" w:hAnsi="Times New Roman"/>
                <w:noProof/>
              </w:rPr>
              <w:t xml:space="preserve">12.1 </w:t>
            </w:r>
            <w:r w:rsidRPr="00BF15CC">
              <w:rPr>
                <w:rStyle w:val="afd"/>
                <w:rFonts w:ascii="Times New Roman" w:hAnsi="Times New Roman"/>
                <w:noProof/>
              </w:rPr>
              <w:t>测量方法</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_Toc227855686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40</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7" w:history="1">
            <w:r w:rsidRPr="00BF15CC">
              <w:rPr>
                <w:rStyle w:val="afd"/>
                <w:rFonts w:ascii="Times New Roman" w:hAnsi="Times New Roman"/>
                <w:noProof/>
              </w:rPr>
              <w:t xml:space="preserve">12.2 </w:t>
            </w:r>
            <w:r w:rsidRPr="00BF15CC">
              <w:rPr>
                <w:rStyle w:val="afd"/>
                <w:rFonts w:ascii="Times New Roman" w:hAnsi="Times New Roman"/>
                <w:noProof/>
              </w:rPr>
              <w:t>不确定度来源及合成标准不确定度计算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_Toc227855687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40</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8" w:history="1">
            <w:r w:rsidRPr="00BF15CC">
              <w:rPr>
                <w:rStyle w:val="afd"/>
                <w:rFonts w:ascii="Times New Roman" w:hAnsi="Times New Roman"/>
                <w:noProof/>
              </w:rPr>
              <w:t xml:space="preserve">12.3 </w:t>
            </w:r>
            <w:r w:rsidRPr="00BF15CC">
              <w:rPr>
                <w:rStyle w:val="afd"/>
                <w:rFonts w:ascii="Times New Roman" w:hAnsi="Times New Roman"/>
                <w:noProof/>
              </w:rPr>
              <w:t>不确定度计算</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_Toc227855688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41</w:t>
            </w:r>
            <w:r w:rsidRPr="00BF15CC">
              <w:rPr>
                <w:rFonts w:ascii="Times New Roman" w:hAnsi="Times New Roman" w:cs="Times New Roman"/>
                <w:noProof/>
                <w:webHidden/>
              </w:rPr>
              <w:fldChar w:fldCharType="end"/>
            </w:r>
          </w:hyperlink>
        </w:p>
        <w:p w:rsidR="00BF15CC" w:rsidRPr="00BF15CC" w:rsidRDefault="00BF15CC">
          <w:pPr>
            <w:pStyle w:val="21"/>
            <w:tabs>
              <w:tab w:val="right" w:leader="dot" w:pos="9288"/>
            </w:tabs>
            <w:ind w:firstLine="400"/>
            <w:rPr>
              <w:rFonts w:ascii="Times New Roman" w:hAnsi="Times New Roman" w:cs="Times New Roman"/>
              <w:smallCaps w:val="0"/>
              <w:noProof/>
              <w:sz w:val="21"/>
              <w:szCs w:val="22"/>
            </w:rPr>
          </w:pPr>
          <w:hyperlink w:anchor="_Toc227855689" w:history="1">
            <w:r w:rsidRPr="00BF15CC">
              <w:rPr>
                <w:rStyle w:val="afd"/>
                <w:rFonts w:ascii="Times New Roman" w:hAnsi="Times New Roman"/>
                <w:noProof/>
              </w:rPr>
              <w:t xml:space="preserve">12.4 </w:t>
            </w:r>
            <w:r w:rsidRPr="00BF15CC">
              <w:rPr>
                <w:rStyle w:val="afd"/>
                <w:rFonts w:ascii="Times New Roman" w:hAnsi="Times New Roman"/>
                <w:noProof/>
              </w:rPr>
              <w:t>合成标准不确定度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_Toc227855689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42</w:t>
            </w:r>
            <w:r w:rsidRPr="00BF15CC">
              <w:rPr>
                <w:rFonts w:ascii="Times New Roman" w:hAnsi="Times New Roman" w:cs="Times New Roman"/>
                <w:noProof/>
                <w:webHidden/>
              </w:rPr>
              <w:fldChar w:fldCharType="end"/>
            </w:r>
          </w:hyperlink>
        </w:p>
        <w:p w:rsidR="00BF15CC" w:rsidRDefault="00BF15CC">
          <w:pPr>
            <w:pStyle w:val="21"/>
            <w:tabs>
              <w:tab w:val="right" w:leader="dot" w:pos="9288"/>
            </w:tabs>
            <w:ind w:firstLine="400"/>
            <w:rPr>
              <w:rFonts w:eastAsiaTheme="minorEastAsia" w:cstheme="minorBidi"/>
              <w:smallCaps w:val="0"/>
              <w:noProof/>
              <w:sz w:val="21"/>
              <w:szCs w:val="22"/>
            </w:rPr>
          </w:pPr>
          <w:hyperlink w:anchor="_Toc227855690" w:history="1">
            <w:r w:rsidRPr="00BF15CC">
              <w:rPr>
                <w:rStyle w:val="afd"/>
                <w:rFonts w:ascii="Times New Roman" w:hAnsi="Times New Roman"/>
                <w:noProof/>
              </w:rPr>
              <w:t xml:space="preserve">12.5 </w:t>
            </w:r>
            <w:r w:rsidRPr="00BF15CC">
              <w:rPr>
                <w:rStyle w:val="afd"/>
                <w:rFonts w:ascii="Times New Roman" w:hAnsi="Times New Roman"/>
                <w:noProof/>
              </w:rPr>
              <w:t>扩展不确定度</w:t>
            </w:r>
            <w:r w:rsidRPr="00BF15CC">
              <w:rPr>
                <w:rFonts w:ascii="Times New Roman" w:hAnsi="Times New Roman" w:cs="Times New Roman"/>
                <w:noProof/>
                <w:webHidden/>
              </w:rPr>
              <w:tab/>
            </w:r>
            <w:r w:rsidRPr="00BF15CC">
              <w:rPr>
                <w:rFonts w:ascii="Times New Roman" w:hAnsi="Times New Roman" w:cs="Times New Roman"/>
                <w:noProof/>
                <w:webHidden/>
              </w:rPr>
              <w:fldChar w:fldCharType="begin"/>
            </w:r>
            <w:r w:rsidRPr="00BF15CC">
              <w:rPr>
                <w:rFonts w:ascii="Times New Roman" w:hAnsi="Times New Roman" w:cs="Times New Roman"/>
                <w:noProof/>
                <w:webHidden/>
              </w:rPr>
              <w:instrText xml:space="preserve"> PAGEREF _Toc227855690 \h </w:instrText>
            </w:r>
            <w:r w:rsidRPr="00BF15CC">
              <w:rPr>
                <w:rFonts w:ascii="Times New Roman" w:hAnsi="Times New Roman" w:cs="Times New Roman"/>
                <w:noProof/>
                <w:webHidden/>
              </w:rPr>
            </w:r>
            <w:r w:rsidRPr="00BF15CC">
              <w:rPr>
                <w:rFonts w:ascii="Times New Roman" w:hAnsi="Times New Roman" w:cs="Times New Roman"/>
                <w:noProof/>
                <w:webHidden/>
              </w:rPr>
              <w:fldChar w:fldCharType="separate"/>
            </w:r>
            <w:r w:rsidRPr="00BF15CC">
              <w:rPr>
                <w:rFonts w:ascii="Times New Roman" w:hAnsi="Times New Roman" w:cs="Times New Roman"/>
                <w:noProof/>
                <w:webHidden/>
              </w:rPr>
              <w:t>42</w:t>
            </w:r>
            <w:r w:rsidRPr="00BF15CC">
              <w:rPr>
                <w:rFonts w:ascii="Times New Roman" w:hAnsi="Times New Roman" w:cs="Times New Roman"/>
                <w:noProof/>
                <w:webHidden/>
              </w:rPr>
              <w:fldChar w:fldCharType="end"/>
            </w:r>
          </w:hyperlink>
        </w:p>
        <w:p w:rsidR="00CB7347" w:rsidRDefault="00A97259">
          <w:pPr>
            <w:ind w:firstLine="480"/>
          </w:pPr>
          <w:r>
            <w:rPr>
              <w:rFonts w:eastAsiaTheme="minorEastAsia"/>
              <w:caps/>
            </w:rPr>
            <w:fldChar w:fldCharType="end"/>
          </w:r>
        </w:p>
      </w:sdtContent>
    </w:sdt>
    <w:p w:rsidR="00CB7347" w:rsidRDefault="00CB7347">
      <w:pPr>
        <w:ind w:firstLine="640"/>
        <w:rPr>
          <w:rFonts w:eastAsia="黑体"/>
          <w:sz w:val="32"/>
          <w:szCs w:val="32"/>
        </w:rPr>
        <w:sectPr w:rsidR="00CB7347">
          <w:footerReference w:type="default" r:id="rId15"/>
          <w:pgSz w:w="11906" w:h="16838"/>
          <w:pgMar w:top="1304" w:right="1247" w:bottom="1191" w:left="1361" w:header="851" w:footer="992" w:gutter="0"/>
          <w:pgNumType w:start="1"/>
          <w:cols w:space="425"/>
          <w:docGrid w:type="lines" w:linePitch="326"/>
        </w:sectPr>
      </w:pPr>
    </w:p>
    <w:p w:rsidR="00CB7347" w:rsidRDefault="00A97259">
      <w:pPr>
        <w:ind w:leftChars="-1" w:left="1700" w:hangingChars="532" w:hanging="1702"/>
        <w:jc w:val="center"/>
        <w:rPr>
          <w:rFonts w:eastAsia="黑体"/>
          <w:sz w:val="32"/>
          <w:szCs w:val="32"/>
        </w:rPr>
      </w:pPr>
      <w:r>
        <w:rPr>
          <w:rFonts w:eastAsia="黑体" w:hint="eastAsia"/>
          <w:sz w:val="32"/>
          <w:szCs w:val="32"/>
        </w:rPr>
        <w:lastRenderedPageBreak/>
        <w:t>D</w:t>
      </w:r>
      <w:r>
        <w:rPr>
          <w:rFonts w:eastAsia="黑体"/>
          <w:sz w:val="32"/>
          <w:szCs w:val="32"/>
        </w:rPr>
        <w:t>C</w:t>
      </w:r>
      <w:r>
        <w:rPr>
          <w:rFonts w:eastAsia="黑体" w:hint="eastAsia"/>
          <w:sz w:val="32"/>
          <w:szCs w:val="32"/>
        </w:rPr>
        <w:t>/</w:t>
      </w:r>
      <w:r>
        <w:rPr>
          <w:rFonts w:eastAsia="黑体"/>
          <w:sz w:val="32"/>
          <w:szCs w:val="32"/>
        </w:rPr>
        <w:t>DC</w:t>
      </w:r>
      <w:r>
        <w:rPr>
          <w:rFonts w:eastAsia="黑体" w:hint="eastAsia"/>
          <w:sz w:val="32"/>
          <w:szCs w:val="32"/>
        </w:rPr>
        <w:t>电源模块测试系统</w:t>
      </w:r>
      <w:r>
        <w:rPr>
          <w:rFonts w:eastAsia="黑体"/>
          <w:sz w:val="32"/>
          <w:szCs w:val="32"/>
        </w:rPr>
        <w:t>校准</w:t>
      </w:r>
      <w:r>
        <w:rPr>
          <w:rFonts w:eastAsia="黑体" w:hint="eastAsia"/>
          <w:sz w:val="32"/>
          <w:szCs w:val="32"/>
        </w:rPr>
        <w:t>规范</w:t>
      </w:r>
    </w:p>
    <w:p w:rsidR="00CB7347" w:rsidRDefault="00A97259">
      <w:pPr>
        <w:ind w:leftChars="-1" w:left="1700" w:hangingChars="532" w:hanging="1702"/>
        <w:jc w:val="center"/>
        <w:rPr>
          <w:rFonts w:ascii="黑体" w:eastAsia="黑体" w:hAnsi="Tahoma" w:cs="黑体"/>
          <w:sz w:val="32"/>
          <w:szCs w:val="32"/>
        </w:rPr>
      </w:pPr>
      <w:r>
        <w:rPr>
          <w:rFonts w:ascii="黑体" w:eastAsia="黑体" w:hAnsi="Tahoma" w:cs="黑体" w:hint="eastAsia"/>
          <w:sz w:val="32"/>
          <w:szCs w:val="32"/>
        </w:rPr>
        <w:t>不确定度评定报告</w:t>
      </w:r>
      <w:bookmarkEnd w:id="0"/>
    </w:p>
    <w:p w:rsidR="00CB7347" w:rsidRDefault="00A97259">
      <w:pPr>
        <w:pStyle w:val="1"/>
        <w:spacing w:before="163" w:after="163"/>
        <w:rPr>
          <w:b w:val="0"/>
        </w:rPr>
      </w:pPr>
      <w:bookmarkStart w:id="2" w:name="_Toc486101237"/>
      <w:bookmarkStart w:id="3" w:name="_Toc75677065"/>
      <w:bookmarkStart w:id="4" w:name="_Toc225585824"/>
      <w:bookmarkStart w:id="5" w:name="_Toc227855619"/>
      <w:r>
        <w:rPr>
          <w:b w:val="0"/>
        </w:rPr>
        <w:t xml:space="preserve">1 </w:t>
      </w:r>
      <w:bookmarkEnd w:id="2"/>
      <w:bookmarkEnd w:id="3"/>
      <w:bookmarkEnd w:id="4"/>
      <w:r>
        <w:rPr>
          <w:rFonts w:hint="eastAsia"/>
          <w:b w:val="0"/>
        </w:rPr>
        <w:t>直流供电电源单元</w:t>
      </w:r>
      <w:bookmarkEnd w:id="5"/>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6" w:name="_Toc225585825"/>
      <w:bookmarkStart w:id="7" w:name="_Toc227855620"/>
      <w:r>
        <w:rPr>
          <w:rFonts w:ascii="黑体" w:eastAsia="黑体" w:hAnsi="黑体" w:hint="eastAsia"/>
          <w:b w:val="0"/>
          <w:sz w:val="24"/>
        </w:rPr>
        <w:t>1</w:t>
      </w:r>
      <w:r>
        <w:rPr>
          <w:rFonts w:ascii="黑体" w:eastAsia="黑体" w:hAnsi="黑体"/>
          <w:b w:val="0"/>
          <w:sz w:val="24"/>
        </w:rPr>
        <w:t xml:space="preserve">.1 </w:t>
      </w:r>
      <w:r>
        <w:rPr>
          <w:rFonts w:ascii="黑体" w:eastAsia="黑体" w:hAnsi="黑体" w:hint="eastAsia"/>
          <w:b w:val="0"/>
          <w:sz w:val="24"/>
        </w:rPr>
        <w:t>测量方法</w:t>
      </w:r>
      <w:bookmarkEnd w:id="6"/>
      <w:bookmarkEnd w:id="7"/>
    </w:p>
    <w:p w:rsidR="00CB7347" w:rsidRDefault="00A97259">
      <w:pPr>
        <w:pStyle w:val="aff4"/>
        <w:adjustRightInd w:val="0"/>
        <w:snapToGrid w:val="0"/>
        <w:spacing w:afterLines="0" w:after="0" w:line="360" w:lineRule="auto"/>
        <w:ind w:firstLine="480"/>
        <w:textAlignment w:val="center"/>
      </w:pPr>
      <w:r>
        <w:rPr>
          <w:rFonts w:hint="eastAsia"/>
        </w:rPr>
        <w:t>D</w:t>
      </w:r>
      <w:r>
        <w:t>C/DC</w:t>
      </w:r>
      <w:r>
        <w:rPr>
          <w:rFonts w:hint="eastAsia"/>
        </w:rPr>
        <w:t>电源模块测试系统（以下简称“测试系统”）的参可编程电压源单元电压参数校准采用直接测量法，设置测试系统可编程电压源单元被校准点，利用数字电压表测得的电压即为可编程电压源单元电压的实测值，其计算公式如下：</w:t>
      </w:r>
    </w:p>
    <w:p w:rsidR="00EF7927" w:rsidRPr="00A002B3" w:rsidRDefault="00EF7927" w:rsidP="00EF7927">
      <w:pPr>
        <w:pStyle w:val="affa"/>
        <w:spacing w:before="163" w:after="163"/>
        <w:ind w:firstLine="480"/>
      </w:pPr>
      <w:r w:rsidRPr="00A002B3">
        <w:t>Δ</w:t>
      </w:r>
      <w:r>
        <w:rPr>
          <w:rFonts w:hint="eastAsia"/>
          <w:i/>
          <w:iCs/>
        </w:rPr>
        <w:t>V</w:t>
      </w:r>
      <w:r w:rsidRPr="00E922E6">
        <w:rPr>
          <w:rFonts w:hint="eastAsia"/>
          <w:iCs/>
          <w:vertAlign w:val="subscript"/>
        </w:rPr>
        <w:t>1</w:t>
      </w:r>
      <w:r w:rsidRPr="00A002B3">
        <w:t>=</w:t>
      </w:r>
      <w:r>
        <w:rPr>
          <w:rFonts w:hint="eastAsia"/>
          <w:i/>
          <w:iCs/>
        </w:rPr>
        <w:t>V</w:t>
      </w:r>
      <w:r w:rsidRPr="00A002B3">
        <w:rPr>
          <w:vertAlign w:val="subscript"/>
        </w:rPr>
        <w:t>X</w:t>
      </w:r>
      <w:r>
        <w:rPr>
          <w:rFonts w:hint="eastAsia"/>
          <w:vertAlign w:val="subscript"/>
        </w:rPr>
        <w:t>1</w:t>
      </w:r>
      <w:r w:rsidRPr="00A002B3">
        <w:t>-</w:t>
      </w:r>
      <w:r>
        <w:rPr>
          <w:rFonts w:hint="eastAsia"/>
          <w:i/>
          <w:iCs/>
        </w:rPr>
        <w:t>V</w:t>
      </w:r>
      <w:r w:rsidRPr="00A002B3">
        <w:rPr>
          <w:vertAlign w:val="subscript"/>
        </w:rPr>
        <w:t>S</w:t>
      </w:r>
      <w:r>
        <w:rPr>
          <w:rFonts w:hint="eastAsia"/>
          <w:vertAlign w:val="subscript"/>
        </w:rPr>
        <w:t>1</w:t>
      </w:r>
      <w:r w:rsidRPr="00A002B3">
        <w:t xml:space="preserve">                               </w:t>
      </w:r>
      <w:r w:rsidRPr="00A002B3">
        <w:rPr>
          <w:rFonts w:hint="eastAsia"/>
        </w:rPr>
        <w:t>（</w:t>
      </w:r>
      <w:r w:rsidRPr="00A002B3">
        <w:rPr>
          <w:rFonts w:hint="eastAsia"/>
        </w:rPr>
        <w:t>1</w:t>
      </w:r>
      <w:r w:rsidRPr="00A002B3">
        <w:rPr>
          <w:rFonts w:hint="eastAsia"/>
        </w:rPr>
        <w:t>）</w:t>
      </w:r>
    </w:p>
    <w:p w:rsidR="00EF7927" w:rsidRPr="00A002B3" w:rsidRDefault="00EF7927" w:rsidP="00EF7927">
      <w:pPr>
        <w:pStyle w:val="aff9"/>
        <w:ind w:firstLine="480"/>
        <w:jc w:val="both"/>
      </w:pPr>
      <w:bookmarkStart w:id="8" w:name="_Toc322365699"/>
      <w:bookmarkStart w:id="9" w:name="_Toc322365889"/>
      <w:bookmarkStart w:id="10" w:name="_Toc364796522"/>
      <w:r w:rsidRPr="00A002B3">
        <w:rPr>
          <w:rFonts w:hint="eastAsia"/>
        </w:rPr>
        <w:t>式中：</w:t>
      </w:r>
      <w:bookmarkEnd w:id="8"/>
      <w:bookmarkEnd w:id="9"/>
      <w:bookmarkEnd w:id="10"/>
    </w:p>
    <w:p w:rsidR="00EF7927" w:rsidRDefault="00EF7927" w:rsidP="00EF7927">
      <w:pPr>
        <w:pStyle w:val="aff8"/>
        <w:jc w:val="both"/>
        <w:rPr>
          <w:rFonts w:hAnsi="宋体" w:cs="宋体"/>
        </w:rPr>
      </w:pPr>
      <w:r w:rsidRPr="00A002B3">
        <w:t>Δ</w:t>
      </w:r>
      <w:r>
        <w:rPr>
          <w:rFonts w:hint="eastAsia"/>
          <w:i/>
          <w:iCs/>
        </w:rPr>
        <w:t>V</w:t>
      </w:r>
      <w:r w:rsidRPr="00E922E6">
        <w:rPr>
          <w:rFonts w:hint="eastAsia"/>
          <w:iCs/>
          <w:vertAlign w:val="subscript"/>
        </w:rPr>
        <w:t>1</w:t>
      </w:r>
      <w:r w:rsidRPr="00A002B3">
        <w:rPr>
          <w:noProof/>
          <w:spacing w:val="2"/>
          <w:kern w:val="0"/>
        </w:rPr>
        <w:t>——</w:t>
      </w:r>
      <w:r>
        <w:rPr>
          <w:rFonts w:hAnsi="宋体" w:hint="eastAsia"/>
          <w:noProof/>
        </w:rPr>
        <w:t>直流供电电源单元直流电压</w:t>
      </w:r>
      <w:r w:rsidRPr="00A002B3">
        <w:rPr>
          <w:rFonts w:cs="宋体" w:hint="eastAsia"/>
          <w:noProof/>
          <w:spacing w:val="2"/>
          <w:kern w:val="0"/>
        </w:rPr>
        <w:t>的</w:t>
      </w:r>
      <w:r>
        <w:rPr>
          <w:rFonts w:cs="宋体" w:hint="eastAsia"/>
          <w:noProof/>
          <w:spacing w:val="2"/>
          <w:kern w:val="0"/>
        </w:rPr>
        <w:t>示值</w:t>
      </w:r>
      <w:r w:rsidRPr="00A002B3">
        <w:rPr>
          <w:rFonts w:cs="宋体" w:hint="eastAsia"/>
          <w:noProof/>
          <w:spacing w:val="2"/>
          <w:kern w:val="0"/>
        </w:rPr>
        <w:t>误差</w:t>
      </w:r>
      <w:r w:rsidRPr="00A002B3">
        <w:rPr>
          <w:rFonts w:hAnsi="宋体" w:cs="宋体" w:hint="eastAsia"/>
          <w:noProof/>
          <w:spacing w:val="2"/>
          <w:kern w:val="0"/>
        </w:rPr>
        <w:t>，</w:t>
      </w:r>
      <w:r>
        <w:rPr>
          <w:rFonts w:hAnsi="宋体" w:hint="eastAsia"/>
          <w:noProof/>
          <w:spacing w:val="2"/>
          <w:kern w:val="0"/>
        </w:rPr>
        <w:t>V</w:t>
      </w:r>
      <w:r>
        <w:rPr>
          <w:rFonts w:hAnsi="宋体" w:hint="eastAsia"/>
          <w:noProof/>
          <w:spacing w:val="2"/>
          <w:kern w:val="0"/>
        </w:rPr>
        <w:t>；</w:t>
      </w:r>
    </w:p>
    <w:p w:rsidR="00EF7927" w:rsidRPr="00A002B3" w:rsidRDefault="00EF7927" w:rsidP="00EF7927">
      <w:pPr>
        <w:pStyle w:val="aff8"/>
        <w:jc w:val="both"/>
        <w:rPr>
          <w:rFonts w:hAnsi="宋体" w:cs="宋体"/>
          <w:noProof/>
          <w:spacing w:val="2"/>
          <w:kern w:val="0"/>
        </w:rPr>
      </w:pPr>
      <w:r>
        <w:rPr>
          <w:rFonts w:hint="eastAsia"/>
          <w:i/>
          <w:iCs/>
        </w:rPr>
        <w:t>V</w:t>
      </w:r>
      <w:r w:rsidRPr="00A002B3">
        <w:rPr>
          <w:vertAlign w:val="subscript"/>
        </w:rPr>
        <w:t>X</w:t>
      </w:r>
      <w:r>
        <w:rPr>
          <w:rFonts w:hint="eastAsia"/>
          <w:vertAlign w:val="subscript"/>
        </w:rPr>
        <w:t>1</w:t>
      </w:r>
      <w:r w:rsidRPr="00A002B3">
        <w:rPr>
          <w:noProof/>
          <w:spacing w:val="2"/>
          <w:kern w:val="0"/>
        </w:rPr>
        <w:t>——</w:t>
      </w:r>
      <w:r>
        <w:rPr>
          <w:rFonts w:hAnsi="宋体" w:hint="eastAsia"/>
          <w:noProof/>
        </w:rPr>
        <w:t>直流供电电源单元直流电压</w:t>
      </w:r>
      <w:r w:rsidRPr="00A002B3">
        <w:rPr>
          <w:rFonts w:cs="宋体" w:hint="eastAsia"/>
          <w:noProof/>
          <w:spacing w:val="2"/>
          <w:kern w:val="0"/>
        </w:rPr>
        <w:t>的</w:t>
      </w:r>
      <w:r>
        <w:rPr>
          <w:rFonts w:cs="宋体" w:hint="eastAsia"/>
          <w:noProof/>
          <w:spacing w:val="2"/>
          <w:kern w:val="0"/>
        </w:rPr>
        <w:t>设置</w:t>
      </w:r>
      <w:r w:rsidRPr="00A002B3">
        <w:rPr>
          <w:rFonts w:hAnsi="宋体" w:cs="宋体" w:hint="eastAsia"/>
          <w:noProof/>
          <w:spacing w:val="2"/>
          <w:kern w:val="0"/>
        </w:rPr>
        <w:t>值，</w:t>
      </w:r>
      <w:r>
        <w:rPr>
          <w:rFonts w:hAnsi="宋体" w:hint="eastAsia"/>
          <w:noProof/>
          <w:spacing w:val="2"/>
          <w:kern w:val="0"/>
        </w:rPr>
        <w:t>V</w:t>
      </w:r>
      <w:r w:rsidRPr="00A002B3">
        <w:rPr>
          <w:rFonts w:hAnsi="宋体" w:cs="宋体" w:hint="eastAsia"/>
          <w:noProof/>
          <w:spacing w:val="2"/>
          <w:kern w:val="0"/>
        </w:rPr>
        <w:t>；</w:t>
      </w:r>
    </w:p>
    <w:p w:rsidR="00CB7347" w:rsidRDefault="00EF7927" w:rsidP="00EF7927">
      <w:pPr>
        <w:pStyle w:val="afb"/>
        <w:widowControl w:val="0"/>
        <w:snapToGrid w:val="0"/>
        <w:spacing w:line="300" w:lineRule="auto"/>
        <w:ind w:firstLineChars="200" w:firstLine="480"/>
        <w:jc w:val="both"/>
      </w:pPr>
      <w:r>
        <w:rPr>
          <w:rFonts w:hint="eastAsia"/>
          <w:i/>
          <w:iCs/>
        </w:rPr>
        <w:t>V</w:t>
      </w:r>
      <w:r w:rsidRPr="00A002B3">
        <w:rPr>
          <w:vertAlign w:val="subscript"/>
        </w:rPr>
        <w:t>S</w:t>
      </w:r>
      <w:r>
        <w:rPr>
          <w:rFonts w:hint="eastAsia"/>
          <w:vertAlign w:val="subscript"/>
        </w:rPr>
        <w:t>1</w:t>
      </w:r>
      <w:r w:rsidRPr="00A002B3">
        <w:rPr>
          <w:noProof/>
          <w:spacing w:val="2"/>
        </w:rPr>
        <w:t>——</w:t>
      </w:r>
      <w:r>
        <w:rPr>
          <w:rFonts w:hint="eastAsia"/>
          <w:noProof/>
          <w:spacing w:val="2"/>
        </w:rPr>
        <w:t>数字电压表</w:t>
      </w:r>
      <w:r w:rsidRPr="00A002B3">
        <w:rPr>
          <w:rFonts w:hint="eastAsia"/>
          <w:noProof/>
          <w:spacing w:val="2"/>
        </w:rPr>
        <w:t>的</w:t>
      </w:r>
      <w:r>
        <w:rPr>
          <w:rFonts w:hint="eastAsia"/>
          <w:noProof/>
          <w:spacing w:val="2"/>
        </w:rPr>
        <w:t>电压</w:t>
      </w:r>
      <w:r w:rsidRPr="00A002B3">
        <w:rPr>
          <w:rFonts w:hint="eastAsia"/>
          <w:noProof/>
          <w:spacing w:val="2"/>
        </w:rPr>
        <w:t>值，</w:t>
      </w:r>
      <w:r>
        <w:rPr>
          <w:rFonts w:hint="eastAsia"/>
          <w:noProof/>
          <w:spacing w:val="2"/>
        </w:rPr>
        <w:t>V。</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1" w:name="_Toc225585826"/>
      <w:bookmarkStart w:id="12" w:name="_Toc227855621"/>
      <w:r>
        <w:rPr>
          <w:rFonts w:ascii="黑体" w:eastAsia="黑体" w:hAnsi="黑体"/>
          <w:b w:val="0"/>
          <w:sz w:val="24"/>
        </w:rPr>
        <w:t>1.2</w:t>
      </w:r>
      <w:bookmarkStart w:id="13" w:name="_Hlk525111617"/>
      <w:r>
        <w:rPr>
          <w:rFonts w:ascii="黑体" w:eastAsia="黑体" w:hAnsi="黑体" w:hint="eastAsia"/>
          <w:b w:val="0"/>
          <w:sz w:val="24"/>
        </w:rPr>
        <w:t xml:space="preserve"> 不确定度来源及合成标准不确定度计算</w:t>
      </w:r>
      <w:bookmarkEnd w:id="11"/>
      <w:bookmarkEnd w:id="12"/>
      <w:bookmarkEnd w:id="13"/>
    </w:p>
    <w:p w:rsidR="00CB7347" w:rsidRDefault="00A97259">
      <w:pPr>
        <w:pStyle w:val="af9"/>
        <w:numPr>
          <w:ilvl w:val="2"/>
          <w:numId w:val="2"/>
        </w:numPr>
        <w:spacing w:beforeLines="50" w:before="163" w:afterLines="50" w:after="163" w:line="240" w:lineRule="auto"/>
        <w:ind w:firstLineChars="0"/>
        <w:jc w:val="left"/>
        <w:outlineLvl w:val="9"/>
        <w:rPr>
          <w:rFonts w:ascii="黑体" w:eastAsia="黑体" w:hAnsi="黑体"/>
          <w:b w:val="0"/>
          <w:sz w:val="24"/>
        </w:rPr>
      </w:pPr>
      <w:bookmarkStart w:id="14" w:name="_Toc225585827"/>
      <w:r>
        <w:rPr>
          <w:rFonts w:ascii="黑体" w:eastAsia="黑体" w:hAnsi="黑体"/>
          <w:b w:val="0"/>
          <w:sz w:val="24"/>
        </w:rPr>
        <w:t>不确定度</w:t>
      </w:r>
      <w:r>
        <w:rPr>
          <w:rFonts w:ascii="黑体" w:eastAsia="黑体" w:hAnsi="黑体" w:hint="eastAsia"/>
          <w:b w:val="0"/>
          <w:sz w:val="24"/>
        </w:rPr>
        <w:t>来源</w:t>
      </w:r>
      <w:bookmarkEnd w:id="14"/>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Chars="0" w:firstLine="480"/>
        <w:textAlignment w:val="center"/>
      </w:pPr>
      <w:r>
        <w:t>1</w:t>
      </w:r>
      <w:r>
        <w:t>）</w:t>
      </w:r>
      <w:r>
        <w:rPr>
          <w:rFonts w:hint="eastAsia"/>
        </w:rPr>
        <w:t>测量</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Pr>
          <w:rFonts w:hint="eastAsia"/>
        </w:rPr>
        <w:t>数字电压表示值误差</w:t>
      </w:r>
      <w:r>
        <w:t>引入的不确定度</w:t>
      </w:r>
      <w:r>
        <w:rPr>
          <w:rFonts w:hint="eastAsia"/>
        </w:rPr>
        <w:t>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pPr>
      <w:r>
        <w:t>3</w:t>
      </w:r>
      <w:r>
        <w:t>）</w:t>
      </w:r>
      <w:r>
        <w:rPr>
          <w:rFonts w:hint="eastAsia"/>
        </w:rPr>
        <w:t>数字电压表显示分辨力引入的不确定度分量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5" w:name="_Toc225585828"/>
      <w:r>
        <w:rPr>
          <w:rFonts w:ascii="黑体" w:eastAsia="黑体" w:hAnsi="黑体"/>
          <w:b w:val="0"/>
          <w:sz w:val="24"/>
        </w:rPr>
        <w:t>1.</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5"/>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74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8.8pt" o:ole="">
            <v:imagedata r:id="rId16" o:title=""/>
          </v:shape>
          <o:OLEObject Type="Embed" ProgID="Equation.DSMT4" ShapeID="_x0000_i1025" DrawAspect="Content" ObjectID="_1838468588" r:id="rId17"/>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6" w:name="_Toc225585829"/>
      <w:bookmarkStart w:id="17" w:name="_Toc227855622"/>
      <w:r>
        <w:rPr>
          <w:rFonts w:ascii="黑体" w:eastAsia="黑体" w:hAnsi="黑体"/>
          <w:b w:val="0"/>
          <w:sz w:val="24"/>
        </w:rPr>
        <w:t>1.3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6"/>
      <w:bookmarkEnd w:id="17"/>
    </w:p>
    <w:p w:rsidR="00CB7347" w:rsidRDefault="00A97259">
      <w:pPr>
        <w:pStyle w:val="aff4"/>
        <w:adjustRightInd w:val="0"/>
        <w:snapToGrid w:val="0"/>
        <w:spacing w:afterLines="0" w:after="0" w:line="360" w:lineRule="auto"/>
        <w:ind w:firstLine="480"/>
        <w:textAlignment w:val="center"/>
      </w:pPr>
      <w:r>
        <w:rPr>
          <w:rFonts w:hint="eastAsia"/>
        </w:rPr>
        <w:t>下面以使用</w:t>
      </w:r>
      <w:r>
        <w:rPr>
          <w:rFonts w:hint="eastAsia"/>
        </w:rPr>
        <w:t>34401</w:t>
      </w:r>
      <w:r>
        <w:t>A</w:t>
      </w:r>
      <w:r>
        <w:rPr>
          <w:rFonts w:hint="eastAsia"/>
        </w:rPr>
        <w:t>数字电压表校准</w:t>
      </w:r>
      <w:r>
        <w:rPr>
          <w:rFonts w:hint="eastAsia"/>
        </w:rPr>
        <w:t>100</w:t>
      </w:r>
      <w:r>
        <w:t>V</w:t>
      </w:r>
      <w:r>
        <w:rPr>
          <w:rFonts w:hint="eastAsia"/>
        </w:rPr>
        <w:t>、</w:t>
      </w:r>
      <w:r>
        <w:rPr>
          <w:rFonts w:hint="eastAsia"/>
        </w:rPr>
        <w:t>500</w:t>
      </w:r>
      <w:r>
        <w:t>V</w:t>
      </w:r>
      <w:r>
        <w:rPr>
          <w:rFonts w:hint="eastAsia"/>
        </w:rPr>
        <w:t>、</w:t>
      </w:r>
      <w:r>
        <w:rPr>
          <w:rFonts w:hint="eastAsia"/>
        </w:rPr>
        <w:t>1000</w:t>
      </w:r>
      <w:r>
        <w:t>V</w:t>
      </w:r>
      <w:r>
        <w:rPr>
          <w:rFonts w:hint="eastAsia"/>
        </w:rPr>
        <w:t>校准点为例计算。</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8" w:name="_Toc225585830"/>
      <w:r>
        <w:rPr>
          <w:rFonts w:ascii="黑体" w:eastAsia="黑体" w:hAnsi="黑体" w:hint="eastAsia"/>
          <w:b w:val="0"/>
          <w:sz w:val="24"/>
        </w:rPr>
        <w:t>1.</w:t>
      </w:r>
      <w:r>
        <w:rPr>
          <w:rFonts w:ascii="黑体" w:eastAsia="黑体" w:hAnsi="黑体"/>
          <w:b w:val="0"/>
          <w:sz w:val="24"/>
        </w:rPr>
        <w:t>3</w:t>
      </w:r>
      <w:r>
        <w:rPr>
          <w:rFonts w:ascii="黑体" w:eastAsia="黑体" w:hAnsi="黑体" w:hint="eastAsia"/>
          <w:b w:val="0"/>
          <w:sz w:val="24"/>
        </w:rPr>
        <w:t>.1</w:t>
      </w:r>
      <w:r>
        <w:rPr>
          <w:rFonts w:ascii="黑体" w:eastAsia="黑体" w:hAnsi="黑体"/>
          <w:b w:val="0"/>
          <w:sz w:val="24"/>
        </w:rPr>
        <w:t xml:space="preserve"> </w:t>
      </w:r>
      <w:r>
        <w:rPr>
          <w:rFonts w:ascii="黑体" w:eastAsia="黑体" w:hAnsi="黑体" w:hint="eastAsia"/>
          <w:b w:val="0"/>
          <w:sz w:val="24"/>
        </w:rPr>
        <w:t>重复性引入的不确定度分量</w:t>
      </w:r>
      <w:bookmarkEnd w:id="18"/>
    </w:p>
    <w:p w:rsidR="00CB7347" w:rsidRDefault="00A97259">
      <w:pPr>
        <w:pStyle w:val="aff4"/>
        <w:adjustRightInd w:val="0"/>
        <w:snapToGrid w:val="0"/>
        <w:spacing w:afterLines="0" w:after="0" w:line="360" w:lineRule="auto"/>
        <w:ind w:firstLine="480"/>
        <w:textAlignment w:val="center"/>
      </w:pPr>
      <w:r>
        <w:rPr>
          <w:rFonts w:hint="eastAsia"/>
        </w:rPr>
        <w:t>用</w:t>
      </w:r>
      <w:r>
        <w:rPr>
          <w:rFonts w:hint="eastAsia"/>
        </w:rPr>
        <w:t>34401</w:t>
      </w:r>
      <w:r>
        <w:t>A</w:t>
      </w:r>
      <w:r>
        <w:rPr>
          <w:rFonts w:hint="eastAsia"/>
        </w:rPr>
        <w:t>数字电压表对测试系统</w:t>
      </w:r>
      <w:r w:rsidR="00EF7927">
        <w:rPr>
          <w:rFonts w:hint="eastAsia"/>
        </w:rPr>
        <w:t>直流供电电源</w:t>
      </w:r>
      <w:r>
        <w:rPr>
          <w:rFonts w:hint="eastAsia"/>
        </w:rPr>
        <w:t>单元电压参数的</w:t>
      </w:r>
      <w:r>
        <w:rPr>
          <w:rFonts w:hint="eastAsia"/>
        </w:rPr>
        <w:t>100</w:t>
      </w:r>
      <w:r>
        <w:t>V</w:t>
      </w:r>
      <w:r>
        <w:rPr>
          <w:rFonts w:hint="eastAsia"/>
        </w:rPr>
        <w:t>、</w:t>
      </w:r>
      <w:r>
        <w:rPr>
          <w:rFonts w:hint="eastAsia"/>
        </w:rPr>
        <w:t>500</w:t>
      </w:r>
      <w:r>
        <w:t>V</w:t>
      </w:r>
      <w:r>
        <w:rPr>
          <w:rFonts w:hint="eastAsia"/>
        </w:rPr>
        <w:t>、</w:t>
      </w:r>
      <w:r>
        <w:rPr>
          <w:rFonts w:hint="eastAsia"/>
        </w:rPr>
        <w:t>1000</w:t>
      </w:r>
      <w:r>
        <w:t>V</w:t>
      </w:r>
      <w:r>
        <w:rPr>
          <w:rFonts w:hint="eastAsia"/>
        </w:rPr>
        <w:t>校准点进行连续</w:t>
      </w:r>
      <w:r>
        <w:rPr>
          <w:rFonts w:hint="eastAsia"/>
        </w:rPr>
        <w:t>10</w:t>
      </w:r>
      <w:r>
        <w:rPr>
          <w:rFonts w:hint="eastAsia"/>
        </w:rPr>
        <w:t>次独立测量，测得结果如下表：</w:t>
      </w:r>
    </w:p>
    <w:p w:rsidR="00CB7347" w:rsidRDefault="00CB7347">
      <w:pPr>
        <w:pStyle w:val="aff4"/>
        <w:adjustRightInd w:val="0"/>
        <w:snapToGrid w:val="0"/>
        <w:spacing w:afterLines="0" w:after="0" w:line="360" w:lineRule="auto"/>
        <w:ind w:firstLine="480"/>
        <w:jc w:val="center"/>
        <w:textAlignment w:val="center"/>
      </w:pPr>
    </w:p>
    <w:tbl>
      <w:tblPr>
        <w:tblpPr w:leftFromText="180" w:rightFromText="180" w:vertAnchor="text" w:tblpY="1"/>
        <w:tblOverlap w:val="neve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3"/>
        <w:gridCol w:w="2619"/>
        <w:gridCol w:w="2619"/>
        <w:gridCol w:w="2617"/>
      </w:tblGrid>
      <w:tr w:rsidR="00CB7347">
        <w:tc>
          <w:tcPr>
            <w:tcW w:w="1433" w:type="dxa"/>
            <w:tcBorders>
              <w:tl2br w:val="single" w:sz="4" w:space="0" w:color="auto"/>
            </w:tcBorders>
            <w:vAlign w:val="center"/>
          </w:tcPr>
          <w:p w:rsidR="00CB7347" w:rsidRDefault="00CB7347">
            <w:pPr>
              <w:ind w:firstLineChars="0" w:firstLine="0"/>
              <w:jc w:val="center"/>
              <w:rPr>
                <w:bCs/>
                <w:sz w:val="22"/>
                <w:szCs w:val="22"/>
              </w:rPr>
            </w:pPr>
          </w:p>
        </w:tc>
        <w:tc>
          <w:tcPr>
            <w:tcW w:w="7855" w:type="dxa"/>
            <w:gridSpan w:val="3"/>
            <w:vAlign w:val="center"/>
          </w:tcPr>
          <w:p w:rsidR="00CB7347" w:rsidRDefault="00A97259">
            <w:pPr>
              <w:ind w:firstLineChars="0" w:firstLine="0"/>
              <w:jc w:val="center"/>
              <w:rPr>
                <w:bCs/>
                <w:sz w:val="22"/>
                <w:szCs w:val="22"/>
              </w:rPr>
            </w:pPr>
            <w:r>
              <w:rPr>
                <w:rFonts w:hint="eastAsia"/>
                <w:bCs/>
                <w:sz w:val="22"/>
                <w:szCs w:val="22"/>
              </w:rPr>
              <w:t>校准点</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2619" w:type="dxa"/>
            <w:vAlign w:val="center"/>
          </w:tcPr>
          <w:p w:rsidR="00CB7347" w:rsidRDefault="00A97259">
            <w:pPr>
              <w:ind w:firstLineChars="0" w:firstLine="0"/>
              <w:jc w:val="center"/>
              <w:rPr>
                <w:bCs/>
                <w:sz w:val="22"/>
                <w:szCs w:val="22"/>
              </w:rPr>
            </w:pPr>
            <w:r>
              <w:rPr>
                <w:rFonts w:hint="eastAsia"/>
                <w:bCs/>
                <w:sz w:val="22"/>
                <w:szCs w:val="22"/>
              </w:rPr>
              <w:t>100</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00V</w:t>
            </w:r>
          </w:p>
        </w:tc>
        <w:tc>
          <w:tcPr>
            <w:tcW w:w="261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1</w:t>
            </w:r>
          </w:p>
        </w:tc>
        <w:tc>
          <w:tcPr>
            <w:tcW w:w="2619" w:type="dxa"/>
            <w:vAlign w:val="center"/>
          </w:tcPr>
          <w:p w:rsidR="00CB7347" w:rsidRDefault="00A97259">
            <w:pPr>
              <w:ind w:firstLineChars="0" w:firstLine="0"/>
              <w:jc w:val="center"/>
              <w:rPr>
                <w:bCs/>
                <w:sz w:val="22"/>
                <w:szCs w:val="22"/>
              </w:rPr>
            </w:pPr>
            <w:r>
              <w:rPr>
                <w:rFonts w:hint="eastAsia"/>
                <w:bCs/>
                <w:sz w:val="22"/>
                <w:szCs w:val="22"/>
              </w:rPr>
              <w:t>99.978</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499.990</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4V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2</w:t>
            </w:r>
          </w:p>
        </w:tc>
        <w:tc>
          <w:tcPr>
            <w:tcW w:w="2619" w:type="dxa"/>
            <w:vAlign w:val="center"/>
          </w:tcPr>
          <w:p w:rsidR="00CB7347" w:rsidRDefault="00A97259">
            <w:pPr>
              <w:ind w:firstLineChars="0" w:firstLine="0"/>
              <w:jc w:val="center"/>
              <w:rPr>
                <w:bCs/>
                <w:sz w:val="22"/>
                <w:szCs w:val="22"/>
              </w:rPr>
            </w:pPr>
            <w:r>
              <w:rPr>
                <w:rFonts w:hint="eastAsia"/>
                <w:bCs/>
                <w:sz w:val="22"/>
                <w:szCs w:val="22"/>
              </w:rPr>
              <w:t>99.977</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499.991</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3</w:t>
            </w:r>
          </w:p>
        </w:tc>
        <w:tc>
          <w:tcPr>
            <w:tcW w:w="2619" w:type="dxa"/>
            <w:vAlign w:val="center"/>
          </w:tcPr>
          <w:p w:rsidR="00CB7347" w:rsidRDefault="00A97259">
            <w:pPr>
              <w:ind w:firstLineChars="0" w:firstLine="0"/>
              <w:jc w:val="center"/>
              <w:rPr>
                <w:bCs/>
                <w:sz w:val="22"/>
                <w:szCs w:val="22"/>
              </w:rPr>
            </w:pPr>
            <w:r>
              <w:rPr>
                <w:rFonts w:hint="eastAsia"/>
                <w:bCs/>
                <w:sz w:val="22"/>
                <w:szCs w:val="22"/>
              </w:rPr>
              <w:t>99.979</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499.992</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4V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4</w:t>
            </w:r>
          </w:p>
        </w:tc>
        <w:tc>
          <w:tcPr>
            <w:tcW w:w="2619" w:type="dxa"/>
            <w:vAlign w:val="center"/>
          </w:tcPr>
          <w:p w:rsidR="00CB7347" w:rsidRDefault="00A97259">
            <w:pPr>
              <w:ind w:firstLineChars="0" w:firstLine="0"/>
              <w:jc w:val="center"/>
              <w:rPr>
                <w:bCs/>
                <w:sz w:val="22"/>
                <w:szCs w:val="22"/>
              </w:rPr>
            </w:pPr>
            <w:r>
              <w:rPr>
                <w:rFonts w:hint="eastAsia"/>
                <w:bCs/>
                <w:sz w:val="22"/>
                <w:szCs w:val="22"/>
              </w:rPr>
              <w:t>99.978</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499.991</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5</w:t>
            </w:r>
          </w:p>
        </w:tc>
        <w:tc>
          <w:tcPr>
            <w:tcW w:w="2619" w:type="dxa"/>
            <w:vAlign w:val="center"/>
          </w:tcPr>
          <w:p w:rsidR="00CB7347" w:rsidRDefault="00A97259">
            <w:pPr>
              <w:ind w:firstLineChars="0" w:firstLine="0"/>
              <w:jc w:val="center"/>
              <w:rPr>
                <w:bCs/>
                <w:sz w:val="22"/>
                <w:szCs w:val="22"/>
              </w:rPr>
            </w:pPr>
            <w:r>
              <w:rPr>
                <w:rFonts w:hint="eastAsia"/>
                <w:bCs/>
                <w:sz w:val="22"/>
                <w:szCs w:val="22"/>
              </w:rPr>
              <w:t>99.977</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499.991</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6</w:t>
            </w:r>
          </w:p>
        </w:tc>
        <w:tc>
          <w:tcPr>
            <w:tcW w:w="2619" w:type="dxa"/>
            <w:vAlign w:val="center"/>
          </w:tcPr>
          <w:p w:rsidR="00CB7347" w:rsidRDefault="00A97259">
            <w:pPr>
              <w:ind w:firstLineChars="0" w:firstLine="0"/>
              <w:jc w:val="center"/>
              <w:rPr>
                <w:bCs/>
                <w:sz w:val="22"/>
                <w:szCs w:val="22"/>
              </w:rPr>
            </w:pPr>
            <w:r>
              <w:rPr>
                <w:rFonts w:hint="eastAsia"/>
                <w:bCs/>
                <w:sz w:val="22"/>
                <w:szCs w:val="22"/>
              </w:rPr>
              <w:t>99.977</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499.990</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7</w:t>
            </w:r>
          </w:p>
        </w:tc>
        <w:tc>
          <w:tcPr>
            <w:tcW w:w="2619" w:type="dxa"/>
            <w:vAlign w:val="center"/>
          </w:tcPr>
          <w:p w:rsidR="00CB7347" w:rsidRDefault="00A97259">
            <w:pPr>
              <w:ind w:firstLineChars="0" w:firstLine="0"/>
              <w:jc w:val="center"/>
              <w:rPr>
                <w:bCs/>
                <w:sz w:val="22"/>
                <w:szCs w:val="22"/>
              </w:rPr>
            </w:pPr>
            <w:r>
              <w:rPr>
                <w:rFonts w:hint="eastAsia"/>
                <w:bCs/>
                <w:sz w:val="22"/>
                <w:szCs w:val="22"/>
              </w:rPr>
              <w:t>99.978</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499.993</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8</w:t>
            </w:r>
          </w:p>
        </w:tc>
        <w:tc>
          <w:tcPr>
            <w:tcW w:w="2619" w:type="dxa"/>
            <w:vAlign w:val="center"/>
          </w:tcPr>
          <w:p w:rsidR="00CB7347" w:rsidRDefault="00A97259">
            <w:pPr>
              <w:ind w:firstLineChars="0" w:firstLine="0"/>
              <w:jc w:val="center"/>
              <w:rPr>
                <w:bCs/>
                <w:sz w:val="22"/>
                <w:szCs w:val="22"/>
              </w:rPr>
            </w:pPr>
            <w:r>
              <w:rPr>
                <w:rFonts w:hint="eastAsia"/>
                <w:bCs/>
                <w:sz w:val="22"/>
                <w:szCs w:val="22"/>
              </w:rPr>
              <w:t>99.977</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499.991</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4V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9</w:t>
            </w:r>
          </w:p>
        </w:tc>
        <w:tc>
          <w:tcPr>
            <w:tcW w:w="2619" w:type="dxa"/>
            <w:vAlign w:val="center"/>
          </w:tcPr>
          <w:p w:rsidR="00CB7347" w:rsidRDefault="00A97259">
            <w:pPr>
              <w:ind w:firstLineChars="0" w:firstLine="0"/>
              <w:jc w:val="center"/>
              <w:rPr>
                <w:bCs/>
                <w:sz w:val="22"/>
                <w:szCs w:val="22"/>
              </w:rPr>
            </w:pPr>
            <w:r>
              <w:rPr>
                <w:rFonts w:hint="eastAsia"/>
                <w:bCs/>
                <w:sz w:val="22"/>
                <w:szCs w:val="22"/>
              </w:rPr>
              <w:t>99.978</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499.990</w:t>
            </w:r>
            <w:r>
              <w:rPr>
                <w:bCs/>
                <w:sz w:val="22"/>
                <w:szCs w:val="22"/>
              </w:rPr>
              <w:t>V</w:t>
            </w:r>
          </w:p>
        </w:tc>
        <w:tc>
          <w:tcPr>
            <w:tcW w:w="2617" w:type="dxa"/>
          </w:tcPr>
          <w:p w:rsidR="00CB7347" w:rsidRDefault="00A97259">
            <w:pPr>
              <w:ind w:firstLineChars="0" w:firstLine="0"/>
              <w:jc w:val="center"/>
              <w:rPr>
                <w:bCs/>
                <w:sz w:val="22"/>
                <w:szCs w:val="22"/>
              </w:rPr>
            </w:pPr>
            <w:r>
              <w:rPr>
                <w:rFonts w:hint="eastAsia"/>
                <w:bCs/>
                <w:sz w:val="22"/>
                <w:szCs w:val="22"/>
              </w:rPr>
              <w:t>1000.03</w:t>
            </w:r>
            <w:r>
              <w:rPr>
                <w:bCs/>
                <w:sz w:val="22"/>
                <w:szCs w:val="22"/>
              </w:rPr>
              <w:t>6V</w:t>
            </w:r>
          </w:p>
        </w:tc>
      </w:tr>
      <w:tr w:rsidR="00CB7347">
        <w:tc>
          <w:tcPr>
            <w:tcW w:w="143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2619" w:type="dxa"/>
            <w:vAlign w:val="center"/>
          </w:tcPr>
          <w:p w:rsidR="00CB7347" w:rsidRDefault="00A97259">
            <w:pPr>
              <w:ind w:firstLineChars="0" w:firstLine="0"/>
              <w:jc w:val="center"/>
              <w:rPr>
                <w:bCs/>
                <w:sz w:val="22"/>
                <w:szCs w:val="22"/>
              </w:rPr>
            </w:pPr>
            <w:r>
              <w:rPr>
                <w:rFonts w:hint="eastAsia"/>
                <w:bCs/>
                <w:sz w:val="22"/>
                <w:szCs w:val="22"/>
              </w:rPr>
              <w:t>99.977</w:t>
            </w:r>
            <w:r>
              <w:rPr>
                <w:bCs/>
                <w:sz w:val="22"/>
                <w:szCs w:val="22"/>
              </w:rPr>
              <w:t>V</w:t>
            </w:r>
          </w:p>
        </w:tc>
        <w:tc>
          <w:tcPr>
            <w:tcW w:w="2619" w:type="dxa"/>
            <w:vAlign w:val="center"/>
          </w:tcPr>
          <w:p w:rsidR="00CB7347" w:rsidRDefault="00A97259">
            <w:pPr>
              <w:ind w:firstLineChars="0" w:firstLine="0"/>
              <w:jc w:val="center"/>
              <w:rPr>
                <w:bCs/>
                <w:sz w:val="22"/>
                <w:szCs w:val="22"/>
              </w:rPr>
            </w:pPr>
            <w:r>
              <w:rPr>
                <w:rFonts w:hint="eastAsia"/>
                <w:bCs/>
                <w:sz w:val="22"/>
                <w:szCs w:val="22"/>
              </w:rPr>
              <w:t>499.991</w:t>
            </w:r>
            <w:r>
              <w:rPr>
                <w:bCs/>
                <w:sz w:val="22"/>
                <w:szCs w:val="22"/>
              </w:rPr>
              <w:t>V</w:t>
            </w:r>
          </w:p>
        </w:tc>
        <w:tc>
          <w:tcPr>
            <w:tcW w:w="2617" w:type="dxa"/>
            <w:vAlign w:val="center"/>
          </w:tcPr>
          <w:p w:rsidR="00CB7347" w:rsidRDefault="00A97259">
            <w:pPr>
              <w:ind w:firstLineChars="0" w:firstLine="0"/>
              <w:jc w:val="center"/>
              <w:rPr>
                <w:bCs/>
                <w:sz w:val="22"/>
                <w:szCs w:val="22"/>
              </w:rPr>
            </w:pPr>
            <w:r>
              <w:rPr>
                <w:rFonts w:hint="eastAsia"/>
                <w:bCs/>
                <w:sz w:val="22"/>
                <w:szCs w:val="22"/>
              </w:rPr>
              <w:t>1000.035</w:t>
            </w:r>
            <w:r>
              <w:rPr>
                <w:bCs/>
                <w:sz w:val="22"/>
                <w:szCs w:val="22"/>
              </w:rPr>
              <w:t>V</w:t>
            </w:r>
          </w:p>
        </w:tc>
      </w:tr>
    </w:tbl>
    <w:p w:rsidR="00CB7347" w:rsidRDefault="00A97259">
      <w:pPr>
        <w:pStyle w:val="aff4"/>
        <w:adjustRightInd w:val="0"/>
        <w:snapToGrid w:val="0"/>
        <w:spacing w:afterLines="0" w:after="0" w:line="360" w:lineRule="auto"/>
        <w:ind w:firstLine="480"/>
        <w:textAlignment w:val="center"/>
      </w:pPr>
      <w:r>
        <w:rPr>
          <w:rFonts w:hint="eastAsia"/>
        </w:rPr>
        <w:t>计算得到实验标准偏差为：</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026" type="#_x0000_t75" style="width:97.65pt;height:50.1pt" o:ole="">
            <v:imagedata r:id="rId18" o:title=""/>
          </v:shape>
          <o:OLEObject Type="Embed" ProgID="Equation.DSMT4" ShapeID="_x0000_i1026" DrawAspect="Content" ObjectID="_1838468589" r:id="rId19"/>
        </w:object>
      </w:r>
    </w:p>
    <w:p w:rsidR="00CB7347" w:rsidRDefault="00A97259">
      <w:pPr>
        <w:pStyle w:val="aff4"/>
        <w:adjustRightInd w:val="0"/>
        <w:snapToGrid w:val="0"/>
        <w:spacing w:afterLines="0" w:after="0" w:line="360" w:lineRule="auto"/>
        <w:ind w:firstLine="480"/>
        <w:textAlignment w:val="center"/>
      </w:pPr>
      <w:r>
        <w:rPr>
          <w:rFonts w:hint="eastAsia"/>
        </w:rPr>
        <w:t>得出由重复性引入的不确定度分量如下表：</w:t>
      </w:r>
    </w:p>
    <w:tbl>
      <w:tblPr>
        <w:tblStyle w:val="aff"/>
        <w:tblW w:w="9288" w:type="dxa"/>
        <w:tblLayout w:type="fixed"/>
        <w:tblLook w:val="04A0" w:firstRow="1" w:lastRow="0" w:firstColumn="1" w:lastColumn="0" w:noHBand="0" w:noVBand="1"/>
      </w:tblPr>
      <w:tblGrid>
        <w:gridCol w:w="3090"/>
        <w:gridCol w:w="3104"/>
        <w:gridCol w:w="3094"/>
      </w:tblGrid>
      <w:tr w:rsidR="00CB7347">
        <w:tc>
          <w:tcPr>
            <w:tcW w:w="309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10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i/>
                <w:sz w:val="22"/>
                <w:szCs w:val="22"/>
              </w:rPr>
              <w:t>S</w:t>
            </w:r>
            <w:r>
              <w:rPr>
                <w:sz w:val="22"/>
                <w:szCs w:val="22"/>
              </w:rPr>
              <w:t>(</w:t>
            </w:r>
            <w:r>
              <w:rPr>
                <w:i/>
                <w:sz w:val="22"/>
                <w:szCs w:val="22"/>
              </w:rPr>
              <w:t>x</w:t>
            </w:r>
            <w:r>
              <w:rPr>
                <w:sz w:val="22"/>
                <w:szCs w:val="22"/>
              </w:rPr>
              <w:t>)</w:t>
            </w:r>
          </w:p>
        </w:tc>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r>
              <w:rPr>
                <w:rFonts w:hint="eastAsia"/>
                <w:i/>
                <w:sz w:val="22"/>
                <w:szCs w:val="22"/>
              </w:rPr>
              <w:t>=s</w:t>
            </w:r>
            <w:r>
              <w:rPr>
                <w:sz w:val="22"/>
                <w:szCs w:val="22"/>
              </w:rPr>
              <w:t>(</w:t>
            </w:r>
            <w:r>
              <w:rPr>
                <w:i/>
                <w:sz w:val="22"/>
                <w:szCs w:val="22"/>
              </w:rPr>
              <w:t>x</w:t>
            </w:r>
            <w:r>
              <w:rPr>
                <w:sz w:val="22"/>
                <w:szCs w:val="22"/>
              </w:rPr>
              <w:t>)</w:t>
            </w:r>
          </w:p>
        </w:tc>
      </w:tr>
      <w:tr w:rsidR="00CB7347">
        <w:tc>
          <w:tcPr>
            <w:tcW w:w="309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100</w:t>
            </w:r>
            <w:r>
              <w:rPr>
                <w:sz w:val="22"/>
                <w:szCs w:val="22"/>
              </w:rPr>
              <w:t>V</w:t>
            </w:r>
          </w:p>
        </w:tc>
        <w:tc>
          <w:tcPr>
            <w:tcW w:w="310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.000699V</w:t>
            </w:r>
          </w:p>
        </w:tc>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7.0×</w:t>
            </w:r>
            <w:r>
              <w:rPr>
                <w:rFonts w:hint="eastAsia"/>
                <w:sz w:val="22"/>
              </w:rPr>
              <w:t>10</w:t>
            </w:r>
            <w:r>
              <w:rPr>
                <w:rFonts w:hint="eastAsia"/>
                <w:sz w:val="22"/>
                <w:vertAlign w:val="superscript"/>
              </w:rPr>
              <w:t>-</w:t>
            </w:r>
            <w:r>
              <w:rPr>
                <w:sz w:val="22"/>
                <w:vertAlign w:val="superscript"/>
              </w:rPr>
              <w:t>6</w:t>
            </w:r>
          </w:p>
        </w:tc>
      </w:tr>
      <w:tr w:rsidR="00CB7347">
        <w:tc>
          <w:tcPr>
            <w:tcW w:w="309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500V</w:t>
            </w:r>
          </w:p>
        </w:tc>
        <w:tc>
          <w:tcPr>
            <w:tcW w:w="310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.000943V</w:t>
            </w:r>
          </w:p>
        </w:tc>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1.9×</w:t>
            </w:r>
            <w:r>
              <w:rPr>
                <w:rFonts w:hint="eastAsia"/>
                <w:sz w:val="22"/>
              </w:rPr>
              <w:t>10</w:t>
            </w:r>
            <w:r>
              <w:rPr>
                <w:rFonts w:hint="eastAsia"/>
                <w:sz w:val="22"/>
                <w:vertAlign w:val="superscript"/>
              </w:rPr>
              <w:t>-</w:t>
            </w:r>
            <w:r>
              <w:rPr>
                <w:sz w:val="22"/>
                <w:vertAlign w:val="superscript"/>
              </w:rPr>
              <w:t>6</w:t>
            </w:r>
          </w:p>
        </w:tc>
      </w:tr>
      <w:tr w:rsidR="00CB7347">
        <w:tc>
          <w:tcPr>
            <w:tcW w:w="309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1000V</w:t>
            </w:r>
          </w:p>
        </w:tc>
        <w:tc>
          <w:tcPr>
            <w:tcW w:w="310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.000949V</w:t>
            </w:r>
          </w:p>
        </w:tc>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9.5×</w:t>
            </w:r>
            <w:r>
              <w:rPr>
                <w:rFonts w:hint="eastAsia"/>
                <w:sz w:val="22"/>
              </w:rPr>
              <w:t>10</w:t>
            </w:r>
            <w:r>
              <w:rPr>
                <w:rFonts w:hint="eastAsia"/>
                <w:sz w:val="22"/>
                <w:vertAlign w:val="superscript"/>
              </w:rPr>
              <w:t>-</w:t>
            </w:r>
            <w:r>
              <w:rPr>
                <w:sz w:val="22"/>
                <w:vertAlign w:val="superscript"/>
              </w:rPr>
              <w:t>7</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 w:name="_Toc225585831"/>
      <w:r>
        <w:rPr>
          <w:rFonts w:ascii="黑体" w:eastAsia="黑体" w:hAnsi="黑体" w:hint="eastAsia"/>
          <w:b w:val="0"/>
          <w:sz w:val="24"/>
        </w:rPr>
        <w:t>1.</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数字电压表示值误差引入的不确定度分量</w:t>
      </w:r>
      <w:bookmarkEnd w:id="19"/>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数字电压表</w:t>
      </w:r>
      <w:r>
        <w:rPr>
          <w:rFonts w:hint="eastAsia"/>
        </w:rPr>
        <w:t>34401A</w:t>
      </w:r>
      <w:r>
        <w:t>的技术手册</w:t>
      </w:r>
      <w:r>
        <w:rPr>
          <w:rFonts w:hint="eastAsia"/>
        </w:rPr>
        <w:t>，</w:t>
      </w:r>
      <w:r>
        <w:rPr>
          <w:rFonts w:hint="eastAsia"/>
          <w:szCs w:val="21"/>
        </w:rPr>
        <w:t>设在各校准</w:t>
      </w:r>
      <w:r>
        <w:rPr>
          <w:szCs w:val="21"/>
        </w:rPr>
        <w:t>点</w:t>
      </w:r>
      <w:r>
        <w:rPr>
          <w:rFonts w:hint="eastAsia"/>
          <w:szCs w:val="21"/>
        </w:rPr>
        <w:t>测量</w:t>
      </w:r>
      <w:r>
        <w:rPr>
          <w:szCs w:val="21"/>
        </w:rPr>
        <w:t>的最大允许误差为</w:t>
      </w:r>
      <w:r>
        <w:rPr>
          <w:rFonts w:hint="eastAsia"/>
          <w:i/>
          <w:szCs w:val="21"/>
        </w:rPr>
        <w:t>m</w:t>
      </w:r>
      <w:r>
        <w:rPr>
          <w:szCs w:val="21"/>
        </w:rPr>
        <w:t>，此即最大允许误差区间半宽，服从均匀分布，</w:t>
      </w:r>
      <w:r>
        <w:object w:dxaOrig="645" w:dyaOrig="315">
          <v:shape id="_x0000_i1027" type="#_x0000_t75" style="width:32.55pt;height:15.65pt" o:ole="">
            <v:imagedata r:id="rId20" o:title=""/>
          </v:shape>
          <o:OLEObject Type="Embed" ProgID="Equation.DSMT4" ShapeID="_x0000_i1027" DrawAspect="Content" ObjectID="_1838468590" r:id="rId21"/>
        </w:object>
      </w:r>
      <w:r>
        <w:rPr>
          <w:rFonts w:hint="eastAsia"/>
        </w:rPr>
        <w:t>，</w:t>
      </w:r>
      <w:r>
        <w:rPr>
          <w:rFonts w:hint="eastAsia"/>
          <w:szCs w:val="21"/>
        </w:rPr>
        <w:t>得出由数字电压表示值误差</w:t>
      </w:r>
      <w:r>
        <w:rPr>
          <w:rFonts w:hint="eastAsia"/>
        </w:rPr>
        <w:t>引入的不确定度分量如下表：</w:t>
      </w:r>
    </w:p>
    <w:tbl>
      <w:tblPr>
        <w:tblStyle w:val="aff"/>
        <w:tblW w:w="9288" w:type="dxa"/>
        <w:tblLayout w:type="fixed"/>
        <w:tblLook w:val="04A0" w:firstRow="1" w:lastRow="0" w:firstColumn="1" w:lastColumn="0" w:noHBand="0" w:noVBand="1"/>
      </w:tblPr>
      <w:tblGrid>
        <w:gridCol w:w="2019"/>
        <w:gridCol w:w="2060"/>
        <w:gridCol w:w="2231"/>
        <w:gridCol w:w="2978"/>
      </w:tblGrid>
      <w:tr w:rsidR="00CB7347">
        <w:tc>
          <w:tcPr>
            <w:tcW w:w="201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最大允许误差</w:t>
            </w:r>
            <w:r>
              <w:rPr>
                <w:sz w:val="22"/>
              </w:rPr>
              <w:t>±</w:t>
            </w:r>
            <w:r>
              <w:rPr>
                <w:rFonts w:hint="eastAsia"/>
                <w:i/>
                <w:sz w:val="22"/>
              </w:rPr>
              <w:t>m</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半宽区间</w:t>
            </w:r>
            <w:r>
              <w:rPr>
                <w:rFonts w:hint="eastAsia"/>
                <w:i/>
                <w:sz w:val="22"/>
              </w:rPr>
              <w:t>a</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2</w:t>
            </w:r>
          </w:p>
        </w:tc>
      </w:tr>
      <w:tr w:rsidR="00CB7347">
        <w:tc>
          <w:tcPr>
            <w:tcW w:w="201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100</w:t>
            </w:r>
            <w:r>
              <w:rPr>
                <w:sz w:val="22"/>
                <w:szCs w:val="22"/>
              </w:rPr>
              <w:t>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0.0051</w:t>
            </w:r>
            <w:r>
              <w:rPr>
                <w:sz w:val="22"/>
              </w:rPr>
              <w:t>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w:t>
            </w:r>
            <w:r>
              <w:rPr>
                <w:sz w:val="22"/>
              </w:rPr>
              <w:t>0</w:t>
            </w:r>
            <w:r>
              <w:rPr>
                <w:rFonts w:hint="eastAsia"/>
                <w:sz w:val="22"/>
              </w:rPr>
              <w:t>51</w:t>
            </w:r>
            <w:r>
              <w:rPr>
                <w:sz w:val="22"/>
              </w:rPr>
              <w:t>V</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2.9×</w:t>
            </w:r>
            <w:r>
              <w:rPr>
                <w:rFonts w:hint="eastAsia"/>
                <w:sz w:val="22"/>
              </w:rPr>
              <w:t>10</w:t>
            </w:r>
            <w:r>
              <w:rPr>
                <w:rFonts w:hint="eastAsia"/>
                <w:sz w:val="22"/>
                <w:vertAlign w:val="superscript"/>
              </w:rPr>
              <w:t>-</w:t>
            </w:r>
            <w:r>
              <w:rPr>
                <w:sz w:val="22"/>
                <w:vertAlign w:val="superscript"/>
              </w:rPr>
              <w:t>5</w:t>
            </w:r>
          </w:p>
        </w:tc>
      </w:tr>
      <w:tr w:rsidR="00CB7347">
        <w:tc>
          <w:tcPr>
            <w:tcW w:w="201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500V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0.0235</w:t>
            </w:r>
            <w:r>
              <w:rPr>
                <w:sz w:val="22"/>
              </w:rPr>
              <w:t>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0.0235</w:t>
            </w:r>
            <w:r>
              <w:rPr>
                <w:sz w:val="22"/>
              </w:rPr>
              <w:t>V</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2.7×</w:t>
            </w:r>
            <w:r>
              <w:rPr>
                <w:rFonts w:hint="eastAsia"/>
                <w:sz w:val="22"/>
              </w:rPr>
              <w:t>10</w:t>
            </w:r>
            <w:r>
              <w:rPr>
                <w:rFonts w:hint="eastAsia"/>
                <w:sz w:val="22"/>
                <w:vertAlign w:val="superscript"/>
              </w:rPr>
              <w:t>-</w:t>
            </w:r>
            <w:r>
              <w:rPr>
                <w:sz w:val="22"/>
                <w:vertAlign w:val="superscript"/>
              </w:rPr>
              <w:t>5</w:t>
            </w:r>
          </w:p>
        </w:tc>
      </w:tr>
      <w:tr w:rsidR="00CB7347">
        <w:tc>
          <w:tcPr>
            <w:tcW w:w="201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1000V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0.055</w:t>
            </w:r>
            <w:r>
              <w:rPr>
                <w:sz w:val="22"/>
              </w:rPr>
              <w:t>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0.055</w:t>
            </w:r>
            <w:r>
              <w:rPr>
                <w:sz w:val="22"/>
              </w:rPr>
              <w:t>V</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3.3×</w:t>
            </w:r>
            <w:r>
              <w:rPr>
                <w:rFonts w:hint="eastAsia"/>
                <w:sz w:val="22"/>
              </w:rPr>
              <w:t>10</w:t>
            </w:r>
            <w:r>
              <w:rPr>
                <w:rFonts w:hint="eastAsia"/>
                <w:sz w:val="22"/>
                <w:vertAlign w:val="superscript"/>
              </w:rPr>
              <w:t>-</w:t>
            </w:r>
            <w:r>
              <w:rPr>
                <w:sz w:val="22"/>
                <w:vertAlign w:val="superscript"/>
              </w:rPr>
              <w:t>7</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20" w:name="_Toc225585832"/>
      <w:r>
        <w:rPr>
          <w:rFonts w:ascii="黑体" w:eastAsia="黑体" w:hAnsi="黑体" w:hint="eastAsia"/>
          <w:b w:val="0"/>
          <w:sz w:val="24"/>
        </w:rPr>
        <w:t>1.</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数字电压表显示分辨力引入的不确定度分量</w:t>
      </w:r>
      <w:bookmarkEnd w:id="20"/>
    </w:p>
    <w:p w:rsidR="00CB7347" w:rsidRDefault="00A97259">
      <w:pPr>
        <w:pStyle w:val="aff4"/>
        <w:adjustRightInd w:val="0"/>
        <w:snapToGrid w:val="0"/>
        <w:spacing w:afterLines="0" w:after="0" w:line="360" w:lineRule="auto"/>
        <w:ind w:firstLine="480"/>
        <w:textAlignment w:val="center"/>
      </w:pPr>
      <w:r>
        <w:t>根据</w:t>
      </w:r>
      <w:r>
        <w:rPr>
          <w:rFonts w:hint="eastAsia"/>
        </w:rPr>
        <w:t>数字电压表</w:t>
      </w:r>
      <w:r>
        <w:rPr>
          <w:rFonts w:hint="eastAsia"/>
        </w:rPr>
        <w:t>34401A</w:t>
      </w:r>
      <w:r>
        <w:t>的技术手册</w:t>
      </w:r>
      <w:r>
        <w:rPr>
          <w:rFonts w:hint="eastAsia"/>
        </w:rPr>
        <w:t>，</w:t>
      </w:r>
      <w:r>
        <w:rPr>
          <w:rFonts w:hint="eastAsia"/>
          <w:szCs w:val="21"/>
        </w:rPr>
        <w:t>设数字电压表显示的分辨力为</w:t>
      </w:r>
      <w:r>
        <w:rPr>
          <w:szCs w:val="21"/>
        </w:rPr>
        <w:object w:dxaOrig="210" w:dyaOrig="285">
          <v:shape id="_x0000_i1028" type="#_x0000_t75" style="width:10.65pt;height:14.4pt" o:ole="">
            <v:imagedata r:id="rId22" o:title=""/>
          </v:shape>
          <o:OLEObject Type="Embed" ProgID="Equation.DSMT4" ShapeID="_x0000_i1028" DrawAspect="Content" ObjectID="_1838468591" r:id="rId23"/>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15">
          <v:shape id="_x0000_i1029" type="#_x0000_t75" style="width:32.55pt;height:15.65pt" o:ole="">
            <v:imagedata r:id="rId20" o:title=""/>
          </v:shape>
          <o:OLEObject Type="Embed" ProgID="Equation.DSMT4" ShapeID="_x0000_i1029" DrawAspect="Content" ObjectID="_1838468592" r:id="rId24"/>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2019"/>
        <w:gridCol w:w="2060"/>
        <w:gridCol w:w="2231"/>
        <w:gridCol w:w="2978"/>
      </w:tblGrid>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lastRenderedPageBreak/>
              <w:t>校准点</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分辨力</w:t>
            </w:r>
            <w:r>
              <w:rPr>
                <w:sz w:val="22"/>
                <w:szCs w:val="21"/>
              </w:rPr>
              <w:object w:dxaOrig="210" w:dyaOrig="285">
                <v:shape id="_x0000_i1030" type="#_x0000_t75" style="width:10.65pt;height:14.4pt" o:ole="">
                  <v:imagedata r:id="rId22" o:title=""/>
                </v:shape>
                <o:OLEObject Type="Embed" ProgID="Equation.DSMT4" ShapeID="_x0000_i1030" DrawAspect="Content" ObjectID="_1838468593" r:id="rId25"/>
              </w:objec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3</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100</w:t>
            </w:r>
            <w:r>
              <w:rPr>
                <w:sz w:val="22"/>
                <w:szCs w:val="22"/>
              </w:rPr>
              <w:t>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0.0001</w:t>
            </w:r>
            <w:r>
              <w:rPr>
                <w:sz w:val="22"/>
              </w:rPr>
              <w:t>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2.9×</w:t>
            </w:r>
            <w:r>
              <w:rPr>
                <w:rFonts w:hint="eastAsia"/>
                <w:sz w:val="22"/>
              </w:rPr>
              <w:t>10</w:t>
            </w:r>
            <w:r>
              <w:rPr>
                <w:rFonts w:hint="eastAsia"/>
                <w:sz w:val="22"/>
                <w:vertAlign w:val="superscript"/>
              </w:rPr>
              <w:t>-</w:t>
            </w:r>
            <w:r>
              <w:rPr>
                <w:sz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500V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0.0001</w:t>
            </w:r>
            <w:r>
              <w:rPr>
                <w:sz w:val="22"/>
              </w:rPr>
              <w:t>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5.8×</w:t>
            </w:r>
            <w:r>
              <w:rPr>
                <w:rFonts w:hint="eastAsia"/>
                <w:sz w:val="22"/>
              </w:rPr>
              <w:t>10</w:t>
            </w:r>
            <w:r>
              <w:rPr>
                <w:rFonts w:hint="eastAsia"/>
                <w:sz w:val="22"/>
                <w:vertAlign w:val="superscript"/>
              </w:rPr>
              <w:t>-</w:t>
            </w:r>
            <w:r>
              <w:rPr>
                <w:sz w:val="22"/>
                <w:vertAlign w:val="superscript"/>
              </w:rPr>
              <w:t>8</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1000V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.001V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0.0005</w:t>
            </w:r>
            <w:r>
              <w:rPr>
                <w:sz w:val="22"/>
              </w:rPr>
              <w:t>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2.9×</w:t>
            </w:r>
            <w:r>
              <w:rPr>
                <w:rFonts w:hint="eastAsia"/>
                <w:sz w:val="22"/>
              </w:rPr>
              <w:t>10</w:t>
            </w:r>
            <w:r>
              <w:rPr>
                <w:rFonts w:hint="eastAsia"/>
                <w:sz w:val="22"/>
                <w:vertAlign w:val="superscript"/>
              </w:rPr>
              <w:t>-</w:t>
            </w:r>
            <w:r>
              <w:rPr>
                <w:sz w:val="22"/>
                <w:vertAlign w:val="superscript"/>
              </w:rPr>
              <w:t>9</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21" w:name="_Toc225585833"/>
      <w:bookmarkStart w:id="22" w:name="_Toc227855623"/>
      <w:r>
        <w:rPr>
          <w:rFonts w:ascii="黑体" w:eastAsia="黑体" w:hAnsi="黑体"/>
          <w:b w:val="0"/>
          <w:sz w:val="24"/>
        </w:rPr>
        <w:t xml:space="preserve">1.4 </w:t>
      </w:r>
      <w:r>
        <w:rPr>
          <w:rFonts w:ascii="黑体" w:eastAsia="黑体" w:hAnsi="黑体" w:hint="eastAsia"/>
          <w:b w:val="0"/>
          <w:sz w:val="24"/>
        </w:rPr>
        <w:t>合成标准</w:t>
      </w:r>
      <w:r>
        <w:rPr>
          <w:rFonts w:ascii="黑体" w:eastAsia="黑体" w:hAnsi="黑体"/>
          <w:b w:val="0"/>
          <w:sz w:val="24"/>
        </w:rPr>
        <w:t>不确定度</w:t>
      </w:r>
      <w:bookmarkEnd w:id="21"/>
      <w:bookmarkEnd w:id="22"/>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35"/>
        <w:gridCol w:w="1276"/>
        <w:gridCol w:w="1063"/>
        <w:gridCol w:w="600"/>
        <w:gridCol w:w="558"/>
        <w:gridCol w:w="1685"/>
      </w:tblGrid>
      <w:tr w:rsidR="00CB7347">
        <w:tc>
          <w:tcPr>
            <w:tcW w:w="127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不确定度来源</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评定方法</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分布</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k</w: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相对标准不确定度</w:t>
            </w:r>
          </w:p>
        </w:tc>
      </w:tr>
      <w:tr w:rsidR="00CB7347">
        <w:tc>
          <w:tcPr>
            <w:tcW w:w="1271" w:type="dxa"/>
            <w:vMerge w:val="restart"/>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100</w:t>
            </w:r>
            <w:r>
              <w:rPr>
                <w:sz w:val="22"/>
                <w:szCs w:val="22"/>
              </w:rPr>
              <w:t>V</w:t>
            </w: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重复性引入的不确定度</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u</w:t>
            </w:r>
            <w:r>
              <w:rPr>
                <w:sz w:val="22"/>
                <w:szCs w:val="22"/>
                <w:vertAlign w:val="subscript"/>
              </w:rPr>
              <w:t>1</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A</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正态</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7.0×</w:t>
            </w:r>
            <w:r>
              <w:rPr>
                <w:rFonts w:hint="eastAsia"/>
                <w:sz w:val="22"/>
                <w:szCs w:val="22"/>
              </w:rPr>
              <w:t>10</w:t>
            </w:r>
            <w:r>
              <w:rPr>
                <w:rFonts w:hint="eastAsia"/>
                <w:sz w:val="22"/>
                <w:szCs w:val="22"/>
                <w:vertAlign w:val="superscript"/>
              </w:rPr>
              <w:t>-</w:t>
            </w:r>
            <w:r>
              <w:rPr>
                <w:sz w:val="22"/>
                <w:szCs w:val="22"/>
                <w:vertAlign w:val="superscript"/>
              </w:rPr>
              <w:t>6</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数字电压表示值误差引入的不确定度分量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u</w:t>
            </w:r>
            <w:r>
              <w:rPr>
                <w:sz w:val="22"/>
                <w:szCs w:val="22"/>
                <w:vertAlign w:val="subscript"/>
              </w:rPr>
              <w:t>2</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1" type="#_x0000_t75" style="width:15.65pt;height:15.65pt" o:ole="">
                  <v:imagedata r:id="rId26" o:title=""/>
                </v:shape>
                <o:OLEObject Type="Embed" ProgID="Equation.DSMT4" ShapeID="_x0000_i1031" DrawAspect="Content" ObjectID="_1838468594" r:id="rId27"/>
              </w:objec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5</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数字电压表显示分辨力引入的不确定度分量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u</w:t>
            </w:r>
            <w:r>
              <w:rPr>
                <w:sz w:val="22"/>
                <w:szCs w:val="22"/>
                <w:vertAlign w:val="subscript"/>
              </w:rPr>
              <w:t>3</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2" type="#_x0000_t75" style="width:15.65pt;height:15.65pt" o:ole="">
                  <v:imagedata r:id="rId26" o:title=""/>
                </v:shape>
                <o:OLEObject Type="Embed" ProgID="Equation.DSMT4" ShapeID="_x0000_i1032" DrawAspect="Content" ObjectID="_1838468595" r:id="rId28"/>
              </w:objec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1271" w:type="dxa"/>
            <w:vMerge w:val="restart"/>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w:t>
            </w:r>
            <w:r>
              <w:rPr>
                <w:rFonts w:hint="eastAsia"/>
                <w:sz w:val="22"/>
                <w:szCs w:val="22"/>
              </w:rPr>
              <w:t>00</w:t>
            </w:r>
            <w:r>
              <w:rPr>
                <w:sz w:val="22"/>
                <w:szCs w:val="22"/>
              </w:rPr>
              <w:t>V</w:t>
            </w: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重复性引入的不确定度</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1</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A</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正态</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1685"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1.9×</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数字电压表示值误差引入的不确定度分量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2</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3" type="#_x0000_t75" style="width:15.65pt;height:15.65pt" o:ole="">
                  <v:imagedata r:id="rId26" o:title=""/>
                </v:shape>
                <o:OLEObject Type="Embed" ProgID="Equation.DSMT4" ShapeID="_x0000_i1033" DrawAspect="Content" ObjectID="_1838468596" r:id="rId29"/>
              </w:object>
            </w:r>
          </w:p>
        </w:tc>
        <w:tc>
          <w:tcPr>
            <w:tcW w:w="1685"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2.7×</w:t>
            </w:r>
            <w:r>
              <w:rPr>
                <w:rFonts w:hint="eastAsia"/>
                <w:sz w:val="22"/>
                <w:szCs w:val="22"/>
              </w:rPr>
              <w:t>10</w:t>
            </w:r>
            <w:r>
              <w:rPr>
                <w:rFonts w:hint="eastAsia"/>
                <w:sz w:val="22"/>
                <w:szCs w:val="22"/>
                <w:vertAlign w:val="superscript"/>
              </w:rPr>
              <w:t>-</w:t>
            </w:r>
            <w:r>
              <w:rPr>
                <w:sz w:val="22"/>
                <w:szCs w:val="22"/>
                <w:vertAlign w:val="superscript"/>
              </w:rPr>
              <w:t>5</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数字电压表显示分辨力引入的不确定度分量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3</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4" type="#_x0000_t75" style="width:15.65pt;height:15.65pt" o:ole="">
                  <v:imagedata r:id="rId26" o:title=""/>
                </v:shape>
                <o:OLEObject Type="Embed" ProgID="Equation.DSMT4" ShapeID="_x0000_i1034" DrawAspect="Content" ObjectID="_1838468597" r:id="rId30"/>
              </w:object>
            </w:r>
          </w:p>
        </w:tc>
        <w:tc>
          <w:tcPr>
            <w:tcW w:w="1685"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8</w:t>
            </w:r>
          </w:p>
        </w:tc>
      </w:tr>
      <w:tr w:rsidR="00CB7347">
        <w:tc>
          <w:tcPr>
            <w:tcW w:w="1271" w:type="dxa"/>
            <w:vMerge w:val="restart"/>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1000</w:t>
            </w:r>
            <w:r>
              <w:rPr>
                <w:sz w:val="22"/>
                <w:szCs w:val="22"/>
              </w:rPr>
              <w:t>V</w:t>
            </w: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重复性引入的不确定度</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1</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A</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正态</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9.5×</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数字电压表示值误差引入的不确定度分量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2</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5" type="#_x0000_t75" style="width:15.65pt;height:15.65pt" o:ole="">
                  <v:imagedata r:id="rId26" o:title=""/>
                </v:shape>
                <o:OLEObject Type="Embed" ProgID="Equation.DSMT4" ShapeID="_x0000_i1035" DrawAspect="Content" ObjectID="_1838468598" r:id="rId31"/>
              </w:objec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3.3×</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1271" w:type="dxa"/>
            <w:vMerge/>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83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数字电压表显示分辨力引入的不确定度分量</w:t>
            </w:r>
          </w:p>
        </w:tc>
        <w:tc>
          <w:tcPr>
            <w:tcW w:w="127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u</w:t>
            </w:r>
            <w:r>
              <w:rPr>
                <w:sz w:val="22"/>
                <w:szCs w:val="22"/>
                <w:vertAlign w:val="subscript"/>
              </w:rPr>
              <w:t>3</w:t>
            </w:r>
          </w:p>
        </w:tc>
        <w:tc>
          <w:tcPr>
            <w:tcW w:w="10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B</w:t>
            </w:r>
            <w:r>
              <w:rPr>
                <w:rFonts w:hint="eastAsia"/>
                <w:sz w:val="22"/>
                <w:szCs w:val="22"/>
              </w:rPr>
              <w:t>类</w:t>
            </w:r>
          </w:p>
        </w:tc>
        <w:tc>
          <w:tcPr>
            <w:tcW w:w="600"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均匀</w:t>
            </w:r>
          </w:p>
        </w:tc>
        <w:tc>
          <w:tcPr>
            <w:tcW w:w="55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position w:val="-8"/>
                <w:sz w:val="22"/>
                <w:szCs w:val="22"/>
              </w:rPr>
              <w:object w:dxaOrig="315" w:dyaOrig="315">
                <v:shape id="_x0000_i1036" type="#_x0000_t75" style="width:15.65pt;height:15.65pt" o:ole="">
                  <v:imagedata r:id="rId26" o:title=""/>
                </v:shape>
                <o:OLEObject Type="Embed" ProgID="Equation.DSMT4" ShapeID="_x0000_i1036" DrawAspect="Content" ObjectID="_1838468599" r:id="rId32"/>
              </w:object>
            </w:r>
          </w:p>
        </w:tc>
        <w:tc>
          <w:tcPr>
            <w:tcW w:w="1685"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9</w:t>
            </w:r>
          </w:p>
        </w:tc>
      </w:tr>
    </w:tbl>
    <w:p w:rsidR="00CB7347" w:rsidRDefault="00A97259">
      <w:pPr>
        <w:pStyle w:val="aff4"/>
        <w:adjustRightInd w:val="0"/>
        <w:snapToGrid w:val="0"/>
        <w:spacing w:afterLines="0" w:after="0" w:line="360" w:lineRule="auto"/>
        <w:ind w:firstLine="480"/>
        <w:textAlignment w:val="center"/>
        <w:rPr>
          <w:rFonts w:ascii="宋体" w:hAnsi="宋体"/>
          <w:iCs/>
        </w:rPr>
      </w:pPr>
      <w:r>
        <w:rPr>
          <w:rFonts w:hint="eastAsia"/>
        </w:rPr>
        <w:t>以上各项标准不确定度分量互不相关</w:t>
      </w:r>
      <w:r>
        <w:rPr>
          <w:rFonts w:ascii="宋体" w:hAnsi="宋体" w:hint="eastAsia"/>
          <w:iCs/>
        </w:rPr>
        <w:t>，相对合成标准不确定度为：</w:t>
      </w:r>
    </w:p>
    <w:tbl>
      <w:tblPr>
        <w:tblStyle w:val="aff"/>
        <w:tblW w:w="9288" w:type="dxa"/>
        <w:tblLayout w:type="fixed"/>
        <w:tblLook w:val="04A0" w:firstRow="1" w:lastRow="0" w:firstColumn="1" w:lastColumn="0" w:noHBand="0" w:noVBand="1"/>
      </w:tblPr>
      <w:tblGrid>
        <w:gridCol w:w="1129"/>
        <w:gridCol w:w="1843"/>
        <w:gridCol w:w="1843"/>
        <w:gridCol w:w="1843"/>
        <w:gridCol w:w="2630"/>
      </w:tblGrid>
      <w:tr w:rsidR="00CB7347">
        <w:tc>
          <w:tcPr>
            <w:tcW w:w="1129" w:type="dxa"/>
            <w:vAlign w:val="center"/>
          </w:tcPr>
          <w:p w:rsidR="00CB7347" w:rsidRDefault="00A97259">
            <w:pPr>
              <w:pStyle w:val="aff6"/>
            </w:pPr>
            <w:r>
              <w:rPr>
                <w:rFonts w:hint="eastAsia"/>
              </w:rPr>
              <w:t>校准点</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1</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2</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3</w:t>
            </w:r>
          </w:p>
        </w:tc>
        <w:tc>
          <w:tcPr>
            <w:tcW w:w="2630" w:type="dxa"/>
            <w:vAlign w:val="center"/>
          </w:tcPr>
          <w:p w:rsidR="00CB7347" w:rsidRDefault="00A97259">
            <w:pPr>
              <w:pStyle w:val="aff6"/>
              <w:rPr>
                <w:rFonts w:ascii="宋体" w:hAnsi="宋体"/>
                <w:iCs/>
              </w:rPr>
            </w:pPr>
            <w:r>
              <w:rPr>
                <w:rFonts w:ascii="宋体" w:hAnsi="宋体" w:hint="eastAsia"/>
                <w:iCs/>
              </w:rPr>
              <w:t>合成标准不确定度</w:t>
            </w:r>
            <w:r>
              <w:rPr>
                <w:rFonts w:hint="eastAsia"/>
                <w:i/>
              </w:rPr>
              <w:t>u</w:t>
            </w:r>
            <w:r>
              <w:rPr>
                <w:vertAlign w:val="subscript"/>
              </w:rPr>
              <w:t>c</w:t>
            </w:r>
          </w:p>
        </w:tc>
      </w:tr>
      <w:tr w:rsidR="00CB7347">
        <w:tc>
          <w:tcPr>
            <w:tcW w:w="1129" w:type="dxa"/>
          </w:tcPr>
          <w:p w:rsidR="00CB7347" w:rsidRDefault="00A97259">
            <w:pPr>
              <w:pStyle w:val="aff6"/>
            </w:pPr>
            <w:r>
              <w:t>100V</w:t>
            </w:r>
          </w:p>
        </w:tc>
        <w:tc>
          <w:tcPr>
            <w:tcW w:w="1843" w:type="dxa"/>
          </w:tcPr>
          <w:p w:rsidR="00CB7347" w:rsidRDefault="00A97259">
            <w:pPr>
              <w:pStyle w:val="aff6"/>
            </w:pPr>
            <w:r>
              <w:t>7.0×</w:t>
            </w:r>
            <w:r>
              <w:rPr>
                <w:rFonts w:hint="eastAsia"/>
              </w:rPr>
              <w:t>10</w:t>
            </w:r>
            <w:r>
              <w:rPr>
                <w:rFonts w:hint="eastAsia"/>
                <w:vertAlign w:val="superscript"/>
              </w:rPr>
              <w:t>-</w:t>
            </w:r>
            <w:r>
              <w:rPr>
                <w:vertAlign w:val="superscript"/>
              </w:rPr>
              <w:t>6</w:t>
            </w:r>
          </w:p>
        </w:tc>
        <w:tc>
          <w:tcPr>
            <w:tcW w:w="1843" w:type="dxa"/>
          </w:tcPr>
          <w:p w:rsidR="00CB7347" w:rsidRDefault="00A97259">
            <w:pPr>
              <w:pStyle w:val="aff6"/>
            </w:pPr>
            <w:r>
              <w:t>2.9×</w:t>
            </w:r>
            <w:r>
              <w:rPr>
                <w:rFonts w:hint="eastAsia"/>
              </w:rPr>
              <w:t>10</w:t>
            </w:r>
            <w:r>
              <w:rPr>
                <w:rFonts w:hint="eastAsia"/>
                <w:vertAlign w:val="superscript"/>
              </w:rPr>
              <w:t>-</w:t>
            </w:r>
            <w:r>
              <w:rPr>
                <w:vertAlign w:val="superscript"/>
              </w:rPr>
              <w:t>5</w:t>
            </w:r>
          </w:p>
        </w:tc>
        <w:tc>
          <w:tcPr>
            <w:tcW w:w="1843" w:type="dxa"/>
            <w:vAlign w:val="center"/>
          </w:tcPr>
          <w:p w:rsidR="00CB7347" w:rsidRDefault="00A97259">
            <w:pPr>
              <w:pStyle w:val="aff6"/>
            </w:pPr>
            <w:r>
              <w:t>2.9×</w:t>
            </w:r>
            <w:r>
              <w:rPr>
                <w:rFonts w:hint="eastAsia"/>
              </w:rPr>
              <w:t>10</w:t>
            </w:r>
            <w:r>
              <w:rPr>
                <w:rFonts w:hint="eastAsia"/>
                <w:vertAlign w:val="superscript"/>
              </w:rPr>
              <w:t>-</w:t>
            </w:r>
            <w:r>
              <w:rPr>
                <w:vertAlign w:val="superscript"/>
              </w:rPr>
              <w:t>7</w:t>
            </w:r>
          </w:p>
        </w:tc>
        <w:tc>
          <w:tcPr>
            <w:tcW w:w="2630" w:type="dxa"/>
          </w:tcPr>
          <w:p w:rsidR="00CB7347" w:rsidRDefault="00A97259">
            <w:pPr>
              <w:pStyle w:val="aff6"/>
              <w:rPr>
                <w:rFonts w:ascii="宋体" w:hAnsi="宋体"/>
                <w:iCs/>
              </w:rPr>
            </w:pPr>
            <w:r>
              <w:t>3×</w:t>
            </w:r>
            <w:r>
              <w:rPr>
                <w:rFonts w:hint="eastAsia"/>
              </w:rPr>
              <w:t>10</w:t>
            </w:r>
            <w:r>
              <w:rPr>
                <w:rFonts w:hint="eastAsia"/>
                <w:vertAlign w:val="superscript"/>
              </w:rPr>
              <w:t>-</w:t>
            </w:r>
            <w:r>
              <w:rPr>
                <w:vertAlign w:val="superscript"/>
              </w:rPr>
              <w:t>5</w:t>
            </w:r>
          </w:p>
        </w:tc>
      </w:tr>
      <w:tr w:rsidR="00CB7347">
        <w:tc>
          <w:tcPr>
            <w:tcW w:w="1129" w:type="dxa"/>
          </w:tcPr>
          <w:p w:rsidR="00CB7347" w:rsidRDefault="00A97259">
            <w:pPr>
              <w:pStyle w:val="aff6"/>
            </w:pPr>
            <w:r>
              <w:t>500V</w:t>
            </w:r>
          </w:p>
        </w:tc>
        <w:tc>
          <w:tcPr>
            <w:tcW w:w="1843" w:type="dxa"/>
          </w:tcPr>
          <w:p w:rsidR="00CB7347" w:rsidRDefault="00A97259">
            <w:pPr>
              <w:pStyle w:val="aff6"/>
            </w:pPr>
            <w:r>
              <w:t>1.9×</w:t>
            </w:r>
            <w:r>
              <w:rPr>
                <w:rFonts w:hint="eastAsia"/>
              </w:rPr>
              <w:t>10</w:t>
            </w:r>
            <w:r>
              <w:rPr>
                <w:rFonts w:hint="eastAsia"/>
                <w:vertAlign w:val="superscript"/>
              </w:rPr>
              <w:t>-</w:t>
            </w:r>
            <w:r>
              <w:rPr>
                <w:vertAlign w:val="superscript"/>
              </w:rPr>
              <w:t>6</w:t>
            </w:r>
          </w:p>
        </w:tc>
        <w:tc>
          <w:tcPr>
            <w:tcW w:w="1843" w:type="dxa"/>
          </w:tcPr>
          <w:p w:rsidR="00CB7347" w:rsidRDefault="00A97259">
            <w:pPr>
              <w:pStyle w:val="aff6"/>
            </w:pPr>
            <w:r>
              <w:t>2.7×</w:t>
            </w:r>
            <w:r>
              <w:rPr>
                <w:rFonts w:hint="eastAsia"/>
              </w:rPr>
              <w:t>10</w:t>
            </w:r>
            <w:r>
              <w:rPr>
                <w:rFonts w:hint="eastAsia"/>
                <w:vertAlign w:val="superscript"/>
              </w:rPr>
              <w:t>-</w:t>
            </w:r>
            <w:r>
              <w:rPr>
                <w:vertAlign w:val="superscript"/>
              </w:rPr>
              <w:t>5</w:t>
            </w:r>
          </w:p>
        </w:tc>
        <w:tc>
          <w:tcPr>
            <w:tcW w:w="1843" w:type="dxa"/>
            <w:vAlign w:val="center"/>
          </w:tcPr>
          <w:p w:rsidR="00CB7347" w:rsidRDefault="00A97259">
            <w:pPr>
              <w:pStyle w:val="aff6"/>
            </w:pPr>
            <w:r>
              <w:t>5.8×</w:t>
            </w:r>
            <w:r>
              <w:rPr>
                <w:rFonts w:hint="eastAsia"/>
              </w:rPr>
              <w:t>10</w:t>
            </w:r>
            <w:r>
              <w:rPr>
                <w:rFonts w:hint="eastAsia"/>
                <w:vertAlign w:val="superscript"/>
              </w:rPr>
              <w:t>-</w:t>
            </w:r>
            <w:r>
              <w:rPr>
                <w:vertAlign w:val="superscript"/>
              </w:rPr>
              <w:t>8</w:t>
            </w:r>
          </w:p>
        </w:tc>
        <w:tc>
          <w:tcPr>
            <w:tcW w:w="2630" w:type="dxa"/>
          </w:tcPr>
          <w:p w:rsidR="00CB7347" w:rsidRDefault="00A97259">
            <w:pPr>
              <w:pStyle w:val="aff6"/>
              <w:rPr>
                <w:rFonts w:ascii="宋体" w:hAnsi="宋体"/>
                <w:iCs/>
              </w:rPr>
            </w:pPr>
            <w:r>
              <w:t>3×</w:t>
            </w:r>
            <w:r>
              <w:rPr>
                <w:rFonts w:hint="eastAsia"/>
              </w:rPr>
              <w:t>10</w:t>
            </w:r>
            <w:r>
              <w:rPr>
                <w:rFonts w:hint="eastAsia"/>
                <w:vertAlign w:val="superscript"/>
              </w:rPr>
              <w:t>-</w:t>
            </w:r>
            <w:r>
              <w:rPr>
                <w:vertAlign w:val="superscript"/>
              </w:rPr>
              <w:t>5</w:t>
            </w:r>
          </w:p>
        </w:tc>
      </w:tr>
      <w:tr w:rsidR="00CB7347">
        <w:tc>
          <w:tcPr>
            <w:tcW w:w="1129" w:type="dxa"/>
          </w:tcPr>
          <w:p w:rsidR="00CB7347" w:rsidRDefault="00A97259">
            <w:pPr>
              <w:pStyle w:val="aff6"/>
            </w:pPr>
            <w:r>
              <w:t>1000V</w:t>
            </w:r>
          </w:p>
        </w:tc>
        <w:tc>
          <w:tcPr>
            <w:tcW w:w="1843" w:type="dxa"/>
          </w:tcPr>
          <w:p w:rsidR="00CB7347" w:rsidRDefault="00A97259">
            <w:pPr>
              <w:pStyle w:val="aff6"/>
            </w:pPr>
            <w:r>
              <w:t>9.5×</w:t>
            </w:r>
            <w:r>
              <w:rPr>
                <w:rFonts w:hint="eastAsia"/>
              </w:rPr>
              <w:t>10</w:t>
            </w:r>
            <w:r>
              <w:rPr>
                <w:rFonts w:hint="eastAsia"/>
                <w:vertAlign w:val="superscript"/>
              </w:rPr>
              <w:t>-</w:t>
            </w:r>
            <w:r>
              <w:rPr>
                <w:vertAlign w:val="superscript"/>
              </w:rPr>
              <w:t>7</w:t>
            </w:r>
          </w:p>
        </w:tc>
        <w:tc>
          <w:tcPr>
            <w:tcW w:w="1843" w:type="dxa"/>
          </w:tcPr>
          <w:p w:rsidR="00CB7347" w:rsidRDefault="00A97259">
            <w:pPr>
              <w:pStyle w:val="aff6"/>
            </w:pPr>
            <w:r>
              <w:t>3.3×</w:t>
            </w:r>
            <w:r>
              <w:rPr>
                <w:rFonts w:hint="eastAsia"/>
              </w:rPr>
              <w:t>10</w:t>
            </w:r>
            <w:r>
              <w:rPr>
                <w:rFonts w:hint="eastAsia"/>
                <w:vertAlign w:val="superscript"/>
              </w:rPr>
              <w:t>-</w:t>
            </w:r>
            <w:r>
              <w:rPr>
                <w:vertAlign w:val="superscript"/>
              </w:rPr>
              <w:t>7</w:t>
            </w:r>
          </w:p>
        </w:tc>
        <w:tc>
          <w:tcPr>
            <w:tcW w:w="1843" w:type="dxa"/>
            <w:vAlign w:val="center"/>
          </w:tcPr>
          <w:p w:rsidR="00CB7347" w:rsidRDefault="00A97259">
            <w:pPr>
              <w:pStyle w:val="aff6"/>
            </w:pPr>
            <w:r>
              <w:t>2.9×</w:t>
            </w:r>
            <w:r>
              <w:rPr>
                <w:rFonts w:hint="eastAsia"/>
              </w:rPr>
              <w:t>10</w:t>
            </w:r>
            <w:r>
              <w:rPr>
                <w:rFonts w:hint="eastAsia"/>
                <w:vertAlign w:val="superscript"/>
              </w:rPr>
              <w:t>-</w:t>
            </w:r>
            <w:r>
              <w:rPr>
                <w:vertAlign w:val="superscript"/>
              </w:rPr>
              <w:t>9</w:t>
            </w:r>
          </w:p>
        </w:tc>
        <w:tc>
          <w:tcPr>
            <w:tcW w:w="2630" w:type="dxa"/>
          </w:tcPr>
          <w:p w:rsidR="00CB7347" w:rsidRDefault="00A97259">
            <w:pPr>
              <w:pStyle w:val="aff6"/>
              <w:rPr>
                <w:rFonts w:ascii="宋体" w:hAnsi="宋体"/>
                <w:iCs/>
              </w:rPr>
            </w:pPr>
            <w:r>
              <w:t>1×</w:t>
            </w:r>
            <w:r>
              <w:rPr>
                <w:rFonts w:hint="eastAsia"/>
              </w:rPr>
              <w:t>10</w:t>
            </w:r>
            <w:r>
              <w:rPr>
                <w:rFonts w:hint="eastAsia"/>
                <w:vertAlign w:val="superscript"/>
              </w:rPr>
              <w:t>-</w:t>
            </w:r>
            <w:r>
              <w:rPr>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23" w:name="_Toc225585834"/>
      <w:bookmarkStart w:id="24" w:name="_Toc227855624"/>
      <w:r>
        <w:rPr>
          <w:rFonts w:ascii="黑体" w:eastAsia="黑体" w:hAnsi="黑体"/>
          <w:b w:val="0"/>
          <w:sz w:val="24"/>
        </w:rPr>
        <w:lastRenderedPageBreak/>
        <w:t xml:space="preserve">1.5 </w:t>
      </w:r>
      <w:r>
        <w:rPr>
          <w:rFonts w:ascii="黑体" w:eastAsia="黑体" w:hAnsi="黑体" w:hint="eastAsia"/>
          <w:b w:val="0"/>
          <w:sz w:val="24"/>
        </w:rPr>
        <w:t>扩展</w:t>
      </w:r>
      <w:r>
        <w:rPr>
          <w:rFonts w:ascii="黑体" w:eastAsia="黑体" w:hAnsi="黑体"/>
          <w:b w:val="0"/>
          <w:sz w:val="24"/>
        </w:rPr>
        <w:t>不确定度</w:t>
      </w:r>
      <w:bookmarkEnd w:id="23"/>
      <w:bookmarkEnd w:id="24"/>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，计算相对扩展不确定度为：</w:t>
      </w:r>
    </w:p>
    <w:p w:rsidR="00CB7347" w:rsidRDefault="00A97259">
      <w:pPr>
        <w:ind w:firstLineChars="0" w:firstLine="0"/>
        <w:jc w:val="center"/>
        <w:rPr>
          <w:kern w:val="0"/>
        </w:rPr>
      </w:pPr>
      <w:r>
        <w:rPr>
          <w:kern w:val="0"/>
          <w:position w:val="-12"/>
        </w:rPr>
        <w:object w:dxaOrig="975" w:dyaOrig="345">
          <v:shape id="_x0000_i1037" type="#_x0000_t75" style="width:48.85pt;height:17.55pt" o:ole="">
            <v:imagedata r:id="rId33" o:title=""/>
          </v:shape>
          <o:OLEObject Type="Embed" ProgID="Equation.DSMT4" ShapeID="_x0000_i1037" DrawAspect="Content" ObjectID="_1838468600" r:id="rId34"/>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vAlign w:val="center"/>
          </w:tcPr>
          <w:p w:rsidR="00CB7347" w:rsidRDefault="00A97259">
            <w:pPr>
              <w:pStyle w:val="aff6"/>
            </w:pPr>
            <w:r>
              <w:rPr>
                <w:rFonts w:hint="eastAsia"/>
              </w:rPr>
              <w:t>校准点</w:t>
            </w:r>
          </w:p>
        </w:tc>
        <w:tc>
          <w:tcPr>
            <w:tcW w:w="3115"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c>
          <w:tcPr>
            <w:tcW w:w="3115" w:type="dxa"/>
            <w:vAlign w:val="center"/>
          </w:tcPr>
          <w:p w:rsidR="00CB7347" w:rsidRDefault="00A97259">
            <w:pPr>
              <w:pStyle w:val="aff6"/>
            </w:pPr>
            <w:r>
              <w:rPr>
                <w:rFonts w:hint="eastAsia"/>
              </w:rPr>
              <w:t>相对扩展不确定度</w:t>
            </w:r>
            <w:r>
              <w:rPr>
                <w:rFonts w:hint="eastAsia"/>
                <w:i/>
              </w:rPr>
              <w:t>U</w:t>
            </w:r>
            <w:r>
              <w:rPr>
                <w:rFonts w:hint="eastAsia"/>
                <w:vertAlign w:val="subscript"/>
              </w:rPr>
              <w:t>r</w:t>
            </w:r>
            <w:r>
              <w:rPr>
                <w:rFonts w:hint="eastAsia"/>
              </w:rPr>
              <w:t>（</w:t>
            </w:r>
            <w:r>
              <w:rPr>
                <w:rFonts w:hint="eastAsia"/>
                <w:i/>
              </w:rPr>
              <w:t>k</w:t>
            </w:r>
            <w:r>
              <w:t>=2</w:t>
            </w:r>
            <w:r>
              <w:rPr>
                <w:rFonts w:hint="eastAsia"/>
              </w:rPr>
              <w:t>）</w:t>
            </w:r>
          </w:p>
        </w:tc>
      </w:tr>
      <w:tr w:rsidR="00CB7347">
        <w:tc>
          <w:tcPr>
            <w:tcW w:w="3058" w:type="dxa"/>
          </w:tcPr>
          <w:p w:rsidR="00CB7347" w:rsidRDefault="00A97259">
            <w:pPr>
              <w:pStyle w:val="aff6"/>
            </w:pPr>
            <w:r>
              <w:rPr>
                <w:rFonts w:hint="eastAsia"/>
              </w:rPr>
              <w:t>100</w:t>
            </w:r>
            <w:r>
              <w:t>V</w:t>
            </w:r>
          </w:p>
        </w:tc>
        <w:tc>
          <w:tcPr>
            <w:tcW w:w="3115" w:type="dxa"/>
          </w:tcPr>
          <w:p w:rsidR="00CB7347" w:rsidRDefault="00A97259">
            <w:pPr>
              <w:pStyle w:val="aff6"/>
            </w:pPr>
            <w:r>
              <w:t>3.0×</w:t>
            </w:r>
            <w:r>
              <w:rPr>
                <w:rFonts w:hint="eastAsia"/>
              </w:rPr>
              <w:t>10</w:t>
            </w:r>
            <w:r>
              <w:rPr>
                <w:rFonts w:hint="eastAsia"/>
                <w:vertAlign w:val="superscript"/>
              </w:rPr>
              <w:t>-</w:t>
            </w:r>
            <w:r>
              <w:rPr>
                <w:vertAlign w:val="superscript"/>
              </w:rPr>
              <w:t>5</w:t>
            </w:r>
          </w:p>
        </w:tc>
        <w:tc>
          <w:tcPr>
            <w:tcW w:w="3115" w:type="dxa"/>
          </w:tcPr>
          <w:p w:rsidR="00CB7347" w:rsidRDefault="00A97259">
            <w:pPr>
              <w:pStyle w:val="aff6"/>
            </w:pPr>
            <w:r>
              <w:t>6×</w:t>
            </w:r>
            <w:r>
              <w:rPr>
                <w:rFonts w:hint="eastAsia"/>
              </w:rPr>
              <w:t>10</w:t>
            </w:r>
            <w:r>
              <w:rPr>
                <w:rFonts w:hint="eastAsia"/>
                <w:vertAlign w:val="superscript"/>
              </w:rPr>
              <w:t>-</w:t>
            </w:r>
            <w:r>
              <w:rPr>
                <w:vertAlign w:val="superscript"/>
              </w:rPr>
              <w:t>5</w:t>
            </w:r>
          </w:p>
        </w:tc>
      </w:tr>
      <w:tr w:rsidR="00CB7347">
        <w:tc>
          <w:tcPr>
            <w:tcW w:w="3058" w:type="dxa"/>
          </w:tcPr>
          <w:p w:rsidR="00CB7347" w:rsidRDefault="00A97259">
            <w:pPr>
              <w:pStyle w:val="aff6"/>
            </w:pPr>
            <w:r>
              <w:t>5</w:t>
            </w:r>
            <w:r>
              <w:rPr>
                <w:rFonts w:hint="eastAsia"/>
              </w:rPr>
              <w:t>00</w:t>
            </w:r>
            <w:r>
              <w:t>V</w:t>
            </w:r>
          </w:p>
        </w:tc>
        <w:tc>
          <w:tcPr>
            <w:tcW w:w="3115" w:type="dxa"/>
          </w:tcPr>
          <w:p w:rsidR="00CB7347" w:rsidRDefault="00A97259">
            <w:pPr>
              <w:pStyle w:val="aff6"/>
            </w:pPr>
            <w:r>
              <w:t>2.7×</w:t>
            </w:r>
            <w:r>
              <w:rPr>
                <w:rFonts w:hint="eastAsia"/>
              </w:rPr>
              <w:t>10</w:t>
            </w:r>
            <w:r>
              <w:rPr>
                <w:rFonts w:hint="eastAsia"/>
                <w:vertAlign w:val="superscript"/>
              </w:rPr>
              <w:t>-</w:t>
            </w:r>
            <w:r>
              <w:rPr>
                <w:vertAlign w:val="superscript"/>
              </w:rPr>
              <w:t>5</w:t>
            </w:r>
          </w:p>
        </w:tc>
        <w:tc>
          <w:tcPr>
            <w:tcW w:w="3115" w:type="dxa"/>
          </w:tcPr>
          <w:p w:rsidR="00CB7347" w:rsidRDefault="00A97259">
            <w:pPr>
              <w:pStyle w:val="aff6"/>
            </w:pPr>
            <w:r>
              <w:t>6×</w:t>
            </w:r>
            <w:r>
              <w:rPr>
                <w:rFonts w:hint="eastAsia"/>
              </w:rPr>
              <w:t>10</w:t>
            </w:r>
            <w:r>
              <w:rPr>
                <w:rFonts w:hint="eastAsia"/>
                <w:vertAlign w:val="superscript"/>
              </w:rPr>
              <w:t>-</w:t>
            </w:r>
            <w:r>
              <w:rPr>
                <w:vertAlign w:val="superscript"/>
              </w:rPr>
              <w:t>5</w:t>
            </w:r>
          </w:p>
        </w:tc>
      </w:tr>
      <w:tr w:rsidR="00CB7347">
        <w:tc>
          <w:tcPr>
            <w:tcW w:w="3058" w:type="dxa"/>
          </w:tcPr>
          <w:p w:rsidR="00CB7347" w:rsidRDefault="00A97259">
            <w:pPr>
              <w:pStyle w:val="aff6"/>
            </w:pPr>
            <w:r>
              <w:rPr>
                <w:rFonts w:hint="eastAsia"/>
              </w:rPr>
              <w:t>10</w:t>
            </w:r>
            <w:r>
              <w:t>0</w:t>
            </w:r>
            <w:r>
              <w:rPr>
                <w:rFonts w:hint="eastAsia"/>
              </w:rPr>
              <w:t>0</w:t>
            </w:r>
            <w:r>
              <w:t>V</w:t>
            </w:r>
          </w:p>
        </w:tc>
        <w:tc>
          <w:tcPr>
            <w:tcW w:w="3115" w:type="dxa"/>
          </w:tcPr>
          <w:p w:rsidR="00CB7347" w:rsidRDefault="00A97259">
            <w:pPr>
              <w:pStyle w:val="aff6"/>
            </w:pPr>
            <w:r>
              <w:t>1.0×</w:t>
            </w:r>
            <w:r>
              <w:rPr>
                <w:rFonts w:hint="eastAsia"/>
              </w:rPr>
              <w:t>10</w:t>
            </w:r>
            <w:r>
              <w:rPr>
                <w:rFonts w:hint="eastAsia"/>
                <w:vertAlign w:val="superscript"/>
              </w:rPr>
              <w:t>-</w:t>
            </w:r>
            <w:r>
              <w:rPr>
                <w:vertAlign w:val="superscript"/>
              </w:rPr>
              <w:t>6</w:t>
            </w:r>
          </w:p>
        </w:tc>
        <w:tc>
          <w:tcPr>
            <w:tcW w:w="3115" w:type="dxa"/>
          </w:tcPr>
          <w:p w:rsidR="00CB7347" w:rsidRDefault="00A97259">
            <w:pPr>
              <w:pStyle w:val="aff6"/>
            </w:pPr>
            <w:r>
              <w:t>2×</w:t>
            </w:r>
            <w:r>
              <w:rPr>
                <w:rFonts w:hint="eastAsia"/>
              </w:rPr>
              <w:t>10</w:t>
            </w:r>
            <w:r>
              <w:rPr>
                <w:rFonts w:hint="eastAsia"/>
                <w:vertAlign w:val="superscript"/>
              </w:rPr>
              <w:t>-</w:t>
            </w:r>
            <w:r>
              <w:rPr>
                <w:vertAlign w:val="superscript"/>
              </w:rPr>
              <w:t>6</w:t>
            </w:r>
          </w:p>
        </w:tc>
      </w:tr>
    </w:tbl>
    <w:p w:rsidR="00CB7347" w:rsidRDefault="00A97259">
      <w:pPr>
        <w:pStyle w:val="1"/>
        <w:spacing w:before="163" w:after="163"/>
        <w:rPr>
          <w:b w:val="0"/>
        </w:rPr>
      </w:pPr>
      <w:bookmarkStart w:id="25" w:name="_Toc225585835"/>
      <w:bookmarkStart w:id="26" w:name="_Toc227855625"/>
      <w:r>
        <w:rPr>
          <w:rFonts w:hint="eastAsia"/>
          <w:b w:val="0"/>
        </w:rPr>
        <w:t>2</w:t>
      </w:r>
      <w:r>
        <w:rPr>
          <w:b w:val="0"/>
        </w:rPr>
        <w:t xml:space="preserve"> </w:t>
      </w:r>
      <w:bookmarkEnd w:id="25"/>
      <w:r w:rsidR="00EF7927" w:rsidRPr="00EF7927">
        <w:rPr>
          <w:rFonts w:hint="eastAsia"/>
          <w:b w:val="0"/>
          <w:szCs w:val="28"/>
        </w:rPr>
        <w:t>直流供电电源单元电压纹波</w:t>
      </w:r>
      <w:bookmarkEnd w:id="26"/>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27" w:name="_Toc225585836"/>
      <w:bookmarkStart w:id="28" w:name="_Toc227855626"/>
      <w:r>
        <w:rPr>
          <w:rFonts w:ascii="黑体" w:eastAsia="黑体" w:hAnsi="黑体" w:hint="eastAsia"/>
          <w:b w:val="0"/>
          <w:sz w:val="24"/>
        </w:rPr>
        <w:t>2</w:t>
      </w:r>
      <w:r>
        <w:rPr>
          <w:rFonts w:ascii="黑体" w:eastAsia="黑体" w:hAnsi="黑体"/>
          <w:b w:val="0"/>
          <w:sz w:val="24"/>
        </w:rPr>
        <w:t xml:space="preserve">.1 </w:t>
      </w:r>
      <w:r>
        <w:rPr>
          <w:rFonts w:ascii="黑体" w:eastAsia="黑体" w:hAnsi="黑体" w:hint="eastAsia"/>
          <w:b w:val="0"/>
          <w:sz w:val="24"/>
        </w:rPr>
        <w:t>测量方法</w:t>
      </w:r>
      <w:bookmarkEnd w:id="27"/>
      <w:bookmarkEnd w:id="28"/>
    </w:p>
    <w:p w:rsidR="00CB7347" w:rsidRDefault="00A97259">
      <w:pPr>
        <w:pStyle w:val="aff4"/>
        <w:adjustRightInd w:val="0"/>
        <w:snapToGrid w:val="0"/>
        <w:spacing w:afterLines="0" w:after="0" w:line="360" w:lineRule="auto"/>
        <w:ind w:firstLine="480"/>
        <w:textAlignment w:val="center"/>
      </w:pPr>
      <w:r>
        <w:rPr>
          <w:rFonts w:hint="eastAsia"/>
        </w:rPr>
        <w:t>测试系统的</w:t>
      </w:r>
      <w:r w:rsidR="00EF7927" w:rsidRPr="00EF7927">
        <w:rPr>
          <w:rFonts w:hint="eastAsia"/>
          <w:szCs w:val="28"/>
        </w:rPr>
        <w:t>直流供电电源单元</w:t>
      </w:r>
      <w:r>
        <w:rPr>
          <w:rFonts w:hint="eastAsia"/>
        </w:rPr>
        <w:t>电压纹波参数校准采用直接测量法。设置可编程电压源为满载状态，用数字示波器可测的可编程电压源单元电压纹波，其计算公式如下：</w:t>
      </w:r>
    </w:p>
    <w:p w:rsidR="00EF7927" w:rsidRPr="00734217" w:rsidRDefault="00EF7927" w:rsidP="00EF7927">
      <w:pPr>
        <w:pStyle w:val="aff4"/>
        <w:adjustRightInd w:val="0"/>
        <w:snapToGrid w:val="0"/>
        <w:spacing w:afterLines="0" w:after="0" w:line="360" w:lineRule="auto"/>
        <w:ind w:firstLineChars="0" w:firstLine="0"/>
        <w:jc w:val="right"/>
        <w:textAlignment w:val="center"/>
      </w:pPr>
      <w:bookmarkStart w:id="29" w:name="_Toc225585837"/>
      <w:r w:rsidRPr="00734217">
        <w:rPr>
          <w:i/>
          <w:iCs/>
        </w:rPr>
        <w:t>V</w:t>
      </w:r>
      <w:r w:rsidRPr="007033AB">
        <w:rPr>
          <w:iCs/>
          <w:vertAlign w:val="subscript"/>
        </w:rPr>
        <w:t>w</w:t>
      </w:r>
      <w:r>
        <w:rPr>
          <w:rFonts w:hint="eastAsia"/>
          <w:iCs/>
          <w:vertAlign w:val="subscript"/>
        </w:rPr>
        <w:t>pp</w:t>
      </w:r>
      <w:r w:rsidRPr="00734217">
        <w:t>=</w:t>
      </w:r>
      <w:r w:rsidRPr="00734217">
        <w:rPr>
          <w:i/>
          <w:iCs/>
        </w:rPr>
        <w:t>V</w:t>
      </w:r>
      <w:r w:rsidRPr="007033AB">
        <w:rPr>
          <w:rFonts w:hint="eastAsia"/>
          <w:iCs/>
          <w:vertAlign w:val="subscript"/>
        </w:rPr>
        <w:t>pp</w:t>
      </w:r>
      <w:r w:rsidRPr="00A002B3">
        <w:t xml:space="preserve">              </w:t>
      </w:r>
      <w:r>
        <w:t xml:space="preserve">    </w:t>
      </w:r>
      <w:r w:rsidRPr="00A002B3">
        <w:t xml:space="preserve">                 </w:t>
      </w:r>
      <w:r w:rsidRPr="00A002B3">
        <w:rPr>
          <w:rFonts w:hint="eastAsia"/>
        </w:rPr>
        <w:t>（</w:t>
      </w:r>
      <w:r>
        <w:rPr>
          <w:rFonts w:hint="eastAsia"/>
        </w:rPr>
        <w:t>2</w:t>
      </w:r>
      <w:r w:rsidRPr="00A002B3">
        <w:rPr>
          <w:rFonts w:hint="eastAsia"/>
        </w:rPr>
        <w:t>）</w:t>
      </w:r>
    </w:p>
    <w:p w:rsidR="00EF7927" w:rsidRPr="009A51D5" w:rsidRDefault="00EF7927" w:rsidP="00EF7927">
      <w:pPr>
        <w:pStyle w:val="aff4"/>
        <w:adjustRightInd w:val="0"/>
        <w:snapToGrid w:val="0"/>
        <w:spacing w:afterLines="0" w:after="0" w:line="360" w:lineRule="auto"/>
        <w:ind w:firstLineChars="0"/>
        <w:textAlignment w:val="center"/>
      </w:pPr>
      <w:r w:rsidRPr="009A51D5">
        <w:rPr>
          <w:rFonts w:hint="eastAsia"/>
        </w:rPr>
        <w:t>式中：</w:t>
      </w:r>
    </w:p>
    <w:p w:rsidR="00EF7927" w:rsidRPr="009A51D5" w:rsidRDefault="00EF7927" w:rsidP="00EF7927">
      <w:pPr>
        <w:pStyle w:val="aff4"/>
        <w:adjustRightInd w:val="0"/>
        <w:snapToGrid w:val="0"/>
        <w:spacing w:afterLines="0" w:after="0" w:line="360" w:lineRule="auto"/>
        <w:ind w:firstLine="480"/>
        <w:textAlignment w:val="center"/>
      </w:pPr>
      <w:r>
        <w:rPr>
          <w:i/>
          <w:iCs/>
        </w:rPr>
        <w:t>V</w:t>
      </w:r>
      <w:r w:rsidRPr="007033AB">
        <w:rPr>
          <w:iCs/>
          <w:vertAlign w:val="subscript"/>
        </w:rPr>
        <w:t>w</w:t>
      </w:r>
      <w:r>
        <w:rPr>
          <w:iCs/>
          <w:vertAlign w:val="subscript"/>
        </w:rPr>
        <w:t>pp</w:t>
      </w:r>
      <w:r w:rsidDel="00496105">
        <w:rPr>
          <w:i/>
          <w:iCs/>
        </w:rPr>
        <w:t xml:space="preserve"> </w:t>
      </w:r>
      <w:r w:rsidRPr="00431AB8">
        <w:rPr>
          <w:rFonts w:ascii="宋体" w:hAnsi="宋体" w:cs="宋体"/>
        </w:rPr>
        <w:t>——</w:t>
      </w:r>
      <w:r>
        <w:rPr>
          <w:rFonts w:hint="eastAsia"/>
        </w:rPr>
        <w:t>可编程电压纹波峰峰值，</w:t>
      </w:r>
      <w:r>
        <w:rPr>
          <w:rFonts w:hint="eastAsia"/>
        </w:rPr>
        <w:t>mV</w:t>
      </w:r>
      <w:r w:rsidRPr="009A51D5">
        <w:rPr>
          <w:rFonts w:hint="eastAsia"/>
        </w:rPr>
        <w:t>；</w:t>
      </w:r>
    </w:p>
    <w:p w:rsidR="00EF7927" w:rsidRDefault="00EF7927" w:rsidP="00EF7927">
      <w:pPr>
        <w:pStyle w:val="aff4"/>
        <w:adjustRightInd w:val="0"/>
        <w:snapToGrid w:val="0"/>
        <w:spacing w:afterLines="0" w:after="0" w:line="360" w:lineRule="auto"/>
        <w:ind w:firstLine="480"/>
        <w:textAlignment w:val="center"/>
      </w:pPr>
      <w:r>
        <w:rPr>
          <w:i/>
          <w:iCs/>
        </w:rPr>
        <w:t>V</w:t>
      </w:r>
      <w:r w:rsidRPr="00926970">
        <w:rPr>
          <w:rFonts w:hint="eastAsia"/>
          <w:iCs/>
          <w:vertAlign w:val="subscript"/>
        </w:rPr>
        <w:t>pp</w:t>
      </w:r>
      <w:r w:rsidRPr="00431AB8">
        <w:rPr>
          <w:rFonts w:ascii="宋体" w:hAnsi="宋体" w:cs="宋体"/>
        </w:rPr>
        <w:t>——</w:t>
      </w:r>
      <w:r w:rsidRPr="009A51D5">
        <w:rPr>
          <w:rFonts w:hint="eastAsia"/>
        </w:rPr>
        <w:t>为</w:t>
      </w:r>
      <w:r>
        <w:rPr>
          <w:rFonts w:hint="eastAsia"/>
        </w:rPr>
        <w:t>数字示波器</w:t>
      </w:r>
      <w:r w:rsidRPr="009A51D5">
        <w:rPr>
          <w:rFonts w:hint="eastAsia"/>
        </w:rPr>
        <w:t>的测得值</w:t>
      </w:r>
      <w:r>
        <w:rPr>
          <w:rFonts w:hint="eastAsia"/>
        </w:rPr>
        <w:t>，</w:t>
      </w:r>
      <w:r>
        <w:rPr>
          <w:rFonts w:hint="eastAsia"/>
        </w:rPr>
        <w:t>mV</w:t>
      </w:r>
      <w:r w:rsidRPr="009A51D5">
        <w:rPr>
          <w:rFonts w:hint="eastAsia"/>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30" w:name="_Toc227855627"/>
      <w:r>
        <w:rPr>
          <w:rFonts w:ascii="黑体" w:eastAsia="黑体" w:hAnsi="黑体" w:hint="eastAsia"/>
          <w:b w:val="0"/>
          <w:sz w:val="24"/>
        </w:rPr>
        <w:t>2</w:t>
      </w:r>
      <w:r>
        <w:rPr>
          <w:rFonts w:ascii="黑体" w:eastAsia="黑体" w:hAnsi="黑体"/>
          <w:b w:val="0"/>
          <w:sz w:val="24"/>
        </w:rPr>
        <w:t>.2</w:t>
      </w:r>
      <w:r>
        <w:rPr>
          <w:rFonts w:ascii="黑体" w:eastAsia="黑体" w:hAnsi="黑体" w:hint="eastAsia"/>
          <w:b w:val="0"/>
          <w:sz w:val="24"/>
        </w:rPr>
        <w:t xml:space="preserve"> 不确定度来源及合成标准不确定度计算</w:t>
      </w:r>
      <w:bookmarkEnd w:id="29"/>
      <w:bookmarkEnd w:id="30"/>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31" w:name="_Toc225585838"/>
      <w:r>
        <w:rPr>
          <w:rFonts w:ascii="黑体" w:eastAsia="黑体" w:hAnsi="黑体" w:hint="eastAsia"/>
          <w:b w:val="0"/>
          <w:sz w:val="24"/>
        </w:rPr>
        <w:t>2</w:t>
      </w:r>
      <w:r>
        <w:rPr>
          <w:rFonts w:ascii="黑体" w:eastAsia="黑体" w:hAnsi="黑体"/>
          <w:b w:val="0"/>
          <w:sz w:val="24"/>
        </w:rPr>
        <w:t>.</w:t>
      </w:r>
      <w:r>
        <w:rPr>
          <w:rFonts w:ascii="黑体" w:eastAsia="黑体" w:hAnsi="黑体" w:hint="eastAsia"/>
          <w:b w:val="0"/>
          <w:sz w:val="24"/>
        </w:rPr>
        <w:t>2.</w:t>
      </w:r>
      <w:r>
        <w:rPr>
          <w:rFonts w:ascii="黑体" w:eastAsia="黑体" w:hAnsi="黑体"/>
          <w:b w:val="0"/>
          <w:sz w:val="24"/>
        </w:rPr>
        <w:t>1</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来源</w:t>
      </w:r>
      <w:bookmarkEnd w:id="31"/>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rPr>
          <w:rFonts w:hint="eastAsia"/>
        </w:rPr>
        <w:t>1</w:t>
      </w:r>
      <w:r>
        <w:rPr>
          <w:rFonts w:hint="eastAsia"/>
        </w:rPr>
        <w:t>）重复性</w:t>
      </w:r>
      <w:r>
        <w:rPr>
          <w:rFonts w:ascii="宋体" w:hAnsi="宋体" w:hint="eastAsia"/>
        </w:rPr>
        <w:t>引入</w:t>
      </w:r>
      <w:r>
        <w:rPr>
          <w:rFonts w:ascii="宋体" w:hAnsi="宋体"/>
        </w:rPr>
        <w:t>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480"/>
        <w:textAlignment w:val="center"/>
      </w:pPr>
      <w:r>
        <w:rPr>
          <w:rFonts w:hint="eastAsia"/>
        </w:rPr>
        <w:t>2</w:t>
      </w:r>
      <w:r>
        <w:rPr>
          <w:rFonts w:hint="eastAsia"/>
        </w:rPr>
        <w:t>）数字示波器示值误差</w:t>
      </w:r>
      <w:r>
        <w:t>引入的不确定度</w:t>
      </w:r>
      <w:r>
        <w:rPr>
          <w:rFonts w:hint="eastAsia"/>
        </w:rPr>
        <w:t>分量</w:t>
      </w:r>
      <w:r>
        <w:rPr>
          <w:i/>
        </w:rPr>
        <w:t>u</w:t>
      </w:r>
      <w:r>
        <w:rPr>
          <w:vertAlign w:val="subscript"/>
        </w:rPr>
        <w:t>2</w:t>
      </w:r>
      <w:r>
        <w:t>；</w:t>
      </w:r>
    </w:p>
    <w:p w:rsidR="00CB7347" w:rsidRDefault="00A97259">
      <w:pPr>
        <w:pStyle w:val="aff4"/>
        <w:adjustRightInd w:val="0"/>
        <w:snapToGrid w:val="0"/>
        <w:spacing w:afterLines="0" w:after="0" w:line="360" w:lineRule="auto"/>
        <w:ind w:firstLine="480"/>
        <w:textAlignment w:val="center"/>
      </w:pPr>
      <w:r>
        <w:t>3</w:t>
      </w:r>
      <w:r>
        <w:rPr>
          <w:rFonts w:hint="eastAsia"/>
        </w:rPr>
        <w:t>）示波器探头引入的不确定度分量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32" w:name="_Toc225585839"/>
      <w:r>
        <w:rPr>
          <w:rFonts w:ascii="黑体" w:eastAsia="黑体" w:hAnsi="黑体" w:hint="eastAsia"/>
          <w:b w:val="0"/>
          <w:sz w:val="24"/>
        </w:rPr>
        <w:t>2</w:t>
      </w:r>
      <w:r>
        <w:rPr>
          <w:rFonts w:ascii="黑体" w:eastAsia="黑体" w:hAnsi="黑体"/>
          <w:b w:val="0"/>
          <w:sz w:val="24"/>
        </w:rPr>
        <w:t>.</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32"/>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rPr>
          <w:rFonts w:ascii="宋体" w:hAnsi="宋体"/>
          <w:position w:val="-14"/>
        </w:rPr>
      </w:pPr>
      <w:r>
        <w:rPr>
          <w:rFonts w:ascii="宋体" w:hAnsi="宋体"/>
          <w:position w:val="-14"/>
        </w:rPr>
        <w:object w:dxaOrig="1920" w:dyaOrig="435">
          <v:shape id="_x0000_i1038" type="#_x0000_t75" style="width:95.8pt;height:21.9pt" o:ole="">
            <v:imagedata r:id="rId16" o:title=""/>
          </v:shape>
          <o:OLEObject Type="Embed" ProgID="Equation.DSMT4" ShapeID="_x0000_i1038" DrawAspect="Content" ObjectID="_1838468601" r:id="rId35"/>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33" w:name="_Toc225585840"/>
      <w:bookmarkStart w:id="34" w:name="_Toc227855628"/>
      <w:r>
        <w:rPr>
          <w:rFonts w:ascii="黑体" w:eastAsia="黑体" w:hAnsi="黑体" w:hint="eastAsia"/>
          <w:b w:val="0"/>
          <w:sz w:val="24"/>
        </w:rPr>
        <w:t>2</w:t>
      </w:r>
      <w:r>
        <w:rPr>
          <w:rFonts w:ascii="黑体" w:eastAsia="黑体" w:hAnsi="黑体"/>
          <w:b w:val="0"/>
          <w:sz w:val="24"/>
        </w:rPr>
        <w:t>.3</w:t>
      </w:r>
      <w:r>
        <w:rPr>
          <w:rFonts w:ascii="黑体" w:eastAsia="黑体" w:hAnsi="黑体" w:hint="eastAsia"/>
          <w:b w:val="0"/>
          <w:sz w:val="24"/>
        </w:rPr>
        <w:t xml:space="preserve"> 不确定度计算</w:t>
      </w:r>
      <w:bookmarkEnd w:id="33"/>
      <w:bookmarkEnd w:id="34"/>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35" w:name="_Toc225585841"/>
      <w:r>
        <w:rPr>
          <w:rFonts w:ascii="黑体" w:eastAsia="黑体" w:hAnsi="黑体" w:hint="eastAsia"/>
          <w:b w:val="0"/>
          <w:sz w:val="24"/>
        </w:rPr>
        <w:t>2</w:t>
      </w:r>
      <w:r>
        <w:rPr>
          <w:rFonts w:ascii="黑体" w:eastAsia="黑体" w:hAnsi="黑体"/>
          <w:b w:val="0"/>
          <w:sz w:val="24"/>
        </w:rPr>
        <w:t xml:space="preserve">.3.1 </w:t>
      </w:r>
      <w:r>
        <w:rPr>
          <w:rFonts w:ascii="黑体" w:eastAsia="黑体" w:hAnsi="黑体" w:hint="eastAsia"/>
          <w:b w:val="0"/>
          <w:sz w:val="24"/>
        </w:rPr>
        <w:t>重复性引入的不确定度分量</w:t>
      </w:r>
      <w:bookmarkEnd w:id="35"/>
    </w:p>
    <w:p w:rsidR="00CB7347" w:rsidRDefault="00A97259">
      <w:pPr>
        <w:pStyle w:val="aff4"/>
        <w:adjustRightInd w:val="0"/>
        <w:snapToGrid w:val="0"/>
        <w:spacing w:afterLines="0" w:after="0" w:line="360" w:lineRule="auto"/>
        <w:ind w:firstLine="480"/>
        <w:textAlignment w:val="center"/>
      </w:pPr>
      <w:r>
        <w:rPr>
          <w:rFonts w:hint="eastAsia"/>
        </w:rPr>
        <w:t>用数字示波器对测试系统的</w:t>
      </w:r>
      <w:r w:rsidR="00EF7927">
        <w:rPr>
          <w:rFonts w:hint="eastAsia"/>
        </w:rPr>
        <w:t>直流供电电源</w:t>
      </w:r>
      <w:r>
        <w:rPr>
          <w:rFonts w:hint="eastAsia"/>
        </w:rPr>
        <w:t>单元</w:t>
      </w:r>
      <w:r>
        <w:rPr>
          <w:rFonts w:hint="eastAsia"/>
        </w:rPr>
        <w:t>150</w:t>
      </w:r>
      <w:r>
        <w:t>V</w:t>
      </w:r>
      <w:r>
        <w:rPr>
          <w:rFonts w:hint="eastAsia"/>
        </w:rPr>
        <w:t>校准点的纹波进行测量结果如下</w:t>
      </w:r>
      <w:r>
        <w:rPr>
          <w:rFonts w:hint="eastAsia"/>
        </w:rPr>
        <w:lastRenderedPageBreak/>
        <w:t>表：</w:t>
      </w:r>
    </w:p>
    <w:tbl>
      <w:tblPr>
        <w:tblStyle w:val="aff"/>
        <w:tblW w:w="9288" w:type="dxa"/>
        <w:tblLayout w:type="fixed"/>
        <w:tblLook w:val="04A0" w:firstRow="1" w:lastRow="0" w:firstColumn="1" w:lastColumn="0" w:noHBand="0" w:noVBand="1"/>
      </w:tblPr>
      <w:tblGrid>
        <w:gridCol w:w="1271"/>
        <w:gridCol w:w="709"/>
        <w:gridCol w:w="709"/>
        <w:gridCol w:w="708"/>
        <w:gridCol w:w="709"/>
        <w:gridCol w:w="851"/>
        <w:gridCol w:w="850"/>
        <w:gridCol w:w="851"/>
        <w:gridCol w:w="850"/>
        <w:gridCol w:w="891"/>
        <w:gridCol w:w="889"/>
      </w:tblGrid>
      <w:tr w:rsidR="00CB7347">
        <w:tc>
          <w:tcPr>
            <w:tcW w:w="127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测量次数</w:t>
            </w:r>
          </w:p>
        </w:tc>
        <w:tc>
          <w:tcPr>
            <w:tcW w:w="70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70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p>
        </w:tc>
        <w:tc>
          <w:tcPr>
            <w:tcW w:w="70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w:t>
            </w:r>
          </w:p>
        </w:tc>
        <w:tc>
          <w:tcPr>
            <w:tcW w:w="70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4</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6</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8</w:t>
            </w:r>
          </w:p>
        </w:tc>
        <w:tc>
          <w:tcPr>
            <w:tcW w:w="89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p>
        </w:tc>
        <w:tc>
          <w:tcPr>
            <w:tcW w:w="88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w:t>
            </w:r>
          </w:p>
        </w:tc>
      </w:tr>
      <w:tr w:rsidR="00CB7347">
        <w:tc>
          <w:tcPr>
            <w:tcW w:w="127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测得值</w:t>
            </w:r>
            <w:r>
              <w:rPr>
                <w:rFonts w:hint="eastAsia"/>
                <w:sz w:val="22"/>
                <w:szCs w:val="22"/>
              </w:rPr>
              <w:t>/m</w:t>
            </w:r>
            <w:r>
              <w:rPr>
                <w:sz w:val="22"/>
                <w:szCs w:val="22"/>
              </w:rPr>
              <w:t>V</w:t>
            </w:r>
          </w:p>
        </w:tc>
        <w:tc>
          <w:tcPr>
            <w:tcW w:w="70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0.1</w:t>
            </w:r>
          </w:p>
        </w:tc>
        <w:tc>
          <w:tcPr>
            <w:tcW w:w="70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0.2</w:t>
            </w:r>
          </w:p>
        </w:tc>
        <w:tc>
          <w:tcPr>
            <w:tcW w:w="70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0.3</w:t>
            </w:r>
          </w:p>
        </w:tc>
        <w:tc>
          <w:tcPr>
            <w:tcW w:w="70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0.2</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0.2</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0.2</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0.3</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0.3</w:t>
            </w:r>
          </w:p>
        </w:tc>
        <w:tc>
          <w:tcPr>
            <w:tcW w:w="8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0.3</w:t>
            </w:r>
          </w:p>
        </w:tc>
        <w:tc>
          <w:tcPr>
            <w:tcW w:w="8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r>
              <w:rPr>
                <w:sz w:val="22"/>
                <w:szCs w:val="22"/>
              </w:rPr>
              <w:t>0.1</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039" type="#_x0000_t75" style="width:97.65pt;height:50.1pt" o:ole="">
            <v:imagedata r:id="rId36" o:title=""/>
          </v:shape>
          <o:OLEObject Type="Embed" ProgID="Equation.DSMT4" ShapeID="_x0000_i1039" DrawAspect="Content" ObjectID="_1838468602" r:id="rId37"/>
        </w:object>
      </w:r>
    </w:p>
    <w:p w:rsidR="00CB7347" w:rsidRDefault="00A97259">
      <w:pPr>
        <w:pStyle w:val="aff4"/>
        <w:adjustRightInd w:val="0"/>
        <w:snapToGrid w:val="0"/>
        <w:spacing w:afterLines="0" w:after="0" w:line="360" w:lineRule="auto"/>
        <w:ind w:firstLine="480"/>
        <w:textAlignment w:val="center"/>
      </w:pPr>
      <w:r>
        <w:rPr>
          <w:rFonts w:hint="eastAsia"/>
        </w:rPr>
        <w:t>得出由重复性引入的不确定度分量如下表：</w:t>
      </w:r>
    </w:p>
    <w:tbl>
      <w:tblPr>
        <w:tblStyle w:val="aff"/>
        <w:tblW w:w="9288" w:type="dxa"/>
        <w:tblLayout w:type="fixed"/>
        <w:tblLook w:val="04A0" w:firstRow="1" w:lastRow="0" w:firstColumn="1" w:lastColumn="0" w:noHBand="0" w:noVBand="1"/>
      </w:tblPr>
      <w:tblGrid>
        <w:gridCol w:w="3094"/>
        <w:gridCol w:w="3096"/>
        <w:gridCol w:w="3098"/>
      </w:tblGrid>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i/>
                <w:sz w:val="22"/>
                <w:szCs w:val="22"/>
              </w:rPr>
              <w:t>S</w:t>
            </w:r>
            <w:r>
              <w:rPr>
                <w:sz w:val="22"/>
                <w:szCs w:val="22"/>
              </w:rPr>
              <w:t>(</w:t>
            </w:r>
            <w:r>
              <w:rPr>
                <w:i/>
                <w:sz w:val="22"/>
                <w:szCs w:val="22"/>
              </w:rPr>
              <w:t>x</w:t>
            </w:r>
            <w:r>
              <w:rPr>
                <w:sz w:val="22"/>
                <w:szCs w:val="22"/>
              </w:rPr>
              <w:t>)</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r>
              <w:rPr>
                <w:rFonts w:hint="eastAsia"/>
                <w:i/>
                <w:sz w:val="22"/>
                <w:szCs w:val="22"/>
              </w:rPr>
              <w:t>=s</w:t>
            </w:r>
            <w:r>
              <w:rPr>
                <w:sz w:val="22"/>
                <w:szCs w:val="22"/>
              </w:rPr>
              <w:t>(</w:t>
            </w:r>
            <w:r>
              <w:rPr>
                <w:i/>
                <w:sz w:val="22"/>
                <w:szCs w:val="22"/>
              </w:rPr>
              <w:t>x</w:t>
            </w:r>
            <w:r>
              <w:rPr>
                <w:sz w:val="22"/>
                <w:szCs w:val="22"/>
              </w:rPr>
              <w:t>)</w:t>
            </w:r>
          </w:p>
        </w:tc>
      </w:tr>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150V</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7.9×</w:t>
            </w:r>
            <w:r>
              <w:rPr>
                <w:rFonts w:hint="eastAsia"/>
                <w:sz w:val="22"/>
              </w:rPr>
              <w:t>10</w:t>
            </w:r>
            <w:r>
              <w:rPr>
                <w:rFonts w:hint="eastAsia"/>
                <w:sz w:val="22"/>
                <w:vertAlign w:val="superscript"/>
              </w:rPr>
              <w:t>-</w:t>
            </w:r>
            <w:r>
              <w:rPr>
                <w:sz w:val="22"/>
                <w:vertAlign w:val="superscript"/>
              </w:rPr>
              <w:t>2</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3.9×</w:t>
            </w:r>
            <w:r>
              <w:rPr>
                <w:rFonts w:hint="eastAsia"/>
                <w:sz w:val="22"/>
              </w:rPr>
              <w:t>10</w:t>
            </w:r>
            <w:r>
              <w:rPr>
                <w:rFonts w:hint="eastAsia"/>
                <w:sz w:val="22"/>
                <w:vertAlign w:val="superscript"/>
              </w:rPr>
              <w:t>-</w:t>
            </w:r>
            <w:r>
              <w:rPr>
                <w:sz w:val="22"/>
                <w:vertAlign w:val="superscript"/>
              </w:rPr>
              <w:t>3</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36" w:name="_Toc225585842"/>
      <w:r>
        <w:rPr>
          <w:rFonts w:ascii="黑体" w:eastAsia="黑体" w:hAnsi="黑体" w:hint="eastAsia"/>
          <w:b w:val="0"/>
          <w:sz w:val="24"/>
        </w:rPr>
        <w:t>2.</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数字示波器示值误差引入的不确定度分量</w:t>
      </w:r>
      <w:bookmarkEnd w:id="36"/>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数字示波器</w:t>
      </w:r>
      <w:r>
        <w:t>的技术手册</w:t>
      </w:r>
      <w:r>
        <w:rPr>
          <w:rFonts w:hint="eastAsia"/>
        </w:rPr>
        <w:t>，数字示波器</w:t>
      </w:r>
      <w:r>
        <w:rPr>
          <w:szCs w:val="21"/>
        </w:rPr>
        <w:t>的最大允许误差为</w:t>
      </w:r>
      <w:r>
        <w:rPr>
          <w:rFonts w:hint="eastAsia"/>
          <w:szCs w:val="21"/>
        </w:rPr>
        <w:t>±</w:t>
      </w:r>
      <w:r>
        <w:rPr>
          <w:rFonts w:hint="eastAsia"/>
          <w:szCs w:val="21"/>
        </w:rPr>
        <w:t>2%</w:t>
      </w:r>
      <w:r>
        <w:rPr>
          <w:szCs w:val="21"/>
        </w:rPr>
        <w:t>，服从均匀分布，</w:t>
      </w:r>
      <w:r>
        <w:object w:dxaOrig="645" w:dyaOrig="315">
          <v:shape id="_x0000_i1040" type="#_x0000_t75" style="width:32.55pt;height:15.65pt" o:ole="">
            <v:imagedata r:id="rId20" o:title=""/>
          </v:shape>
          <o:OLEObject Type="Embed" ProgID="Equation.DSMT4" ShapeID="_x0000_i1040" DrawAspect="Content" ObjectID="_1838468603" r:id="rId38"/>
        </w:object>
      </w:r>
      <w:r>
        <w:rPr>
          <w:rFonts w:hint="eastAsia"/>
        </w:rPr>
        <w:t>，</w:t>
      </w:r>
      <w:r>
        <w:rPr>
          <w:rFonts w:hint="eastAsia"/>
          <w:szCs w:val="21"/>
        </w:rPr>
        <w:t>数字示波器示值误差引入的不确定度分量</w:t>
      </w:r>
      <w:r>
        <w:rPr>
          <w:rFonts w:hint="eastAsia"/>
        </w:rPr>
        <w:t>如下表：</w:t>
      </w:r>
    </w:p>
    <w:tbl>
      <w:tblPr>
        <w:tblStyle w:val="aff"/>
        <w:tblW w:w="9288" w:type="dxa"/>
        <w:tblLayout w:type="fixed"/>
        <w:tblLook w:val="04A0" w:firstRow="1" w:lastRow="0" w:firstColumn="1" w:lastColumn="0" w:noHBand="0" w:noVBand="1"/>
      </w:tblPr>
      <w:tblGrid>
        <w:gridCol w:w="2019"/>
        <w:gridCol w:w="2060"/>
        <w:gridCol w:w="2231"/>
        <w:gridCol w:w="2978"/>
      </w:tblGrid>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最大允许误差</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半宽区间</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2</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150</w:t>
            </w:r>
            <w:r>
              <w:rPr>
                <w:sz w:val="22"/>
                <w:szCs w:val="22"/>
              </w:rPr>
              <w:t>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w:t>
            </w:r>
            <w:r>
              <w:rPr>
                <w:rFonts w:hint="eastAsia"/>
                <w:sz w:val="22"/>
              </w:rPr>
              <w:t>2%</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2%</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0.14</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37" w:name="_Toc225585843"/>
      <w:r>
        <w:rPr>
          <w:rFonts w:ascii="黑体" w:eastAsia="黑体" w:hAnsi="黑体" w:hint="eastAsia"/>
          <w:b w:val="0"/>
          <w:sz w:val="24"/>
        </w:rPr>
        <w:t>2.</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示波器探头引入的不确定度分量</w:t>
      </w:r>
      <w:bookmarkEnd w:id="37"/>
    </w:p>
    <w:p w:rsidR="00CB7347" w:rsidRDefault="00A97259">
      <w:pPr>
        <w:pStyle w:val="aff4"/>
        <w:adjustRightInd w:val="0"/>
        <w:snapToGrid w:val="0"/>
        <w:spacing w:afterLines="0" w:after="0" w:line="360" w:lineRule="auto"/>
        <w:ind w:firstLine="480"/>
        <w:textAlignment w:val="center"/>
        <w:rPr>
          <w:szCs w:val="21"/>
        </w:rPr>
      </w:pPr>
      <w:r>
        <w:rPr>
          <w:rFonts w:hint="eastAsia"/>
          <w:szCs w:val="21"/>
        </w:rPr>
        <w:t>示波器探头</w:t>
      </w:r>
      <w:r>
        <w:rPr>
          <w:szCs w:val="21"/>
        </w:rPr>
        <w:t>的最大允许误差为</w:t>
      </w:r>
      <w:r>
        <w:rPr>
          <w:rFonts w:hint="eastAsia"/>
          <w:szCs w:val="21"/>
        </w:rPr>
        <w:t>±</w:t>
      </w:r>
      <w:r>
        <w:rPr>
          <w:rFonts w:hint="eastAsia"/>
          <w:szCs w:val="21"/>
        </w:rPr>
        <w:t>2%</w:t>
      </w:r>
      <w:r>
        <w:rPr>
          <w:szCs w:val="21"/>
        </w:rPr>
        <w:t>，服从均匀分布，</w:t>
      </w:r>
      <w:r>
        <w:object w:dxaOrig="645" w:dyaOrig="315">
          <v:shape id="_x0000_i1041" type="#_x0000_t75" style="width:32.55pt;height:15.65pt" o:ole="">
            <v:imagedata r:id="rId20" o:title=""/>
          </v:shape>
          <o:OLEObject Type="Embed" ProgID="Equation.DSMT4" ShapeID="_x0000_i1041" DrawAspect="Content" ObjectID="_1838468604" r:id="rId39"/>
        </w:object>
      </w:r>
      <w:r>
        <w:rPr>
          <w:rFonts w:hint="eastAsia"/>
        </w:rPr>
        <w:t>，</w:t>
      </w:r>
      <w:r>
        <w:rPr>
          <w:rFonts w:hint="eastAsia"/>
          <w:szCs w:val="21"/>
        </w:rPr>
        <w:t>数字示波器探头示值误差引入的不确定度分量</w:t>
      </w:r>
      <w:r>
        <w:rPr>
          <w:rFonts w:hint="eastAsia"/>
        </w:rPr>
        <w:t>如下表：</w:t>
      </w:r>
    </w:p>
    <w:tbl>
      <w:tblPr>
        <w:tblStyle w:val="aff"/>
        <w:tblW w:w="9288" w:type="dxa"/>
        <w:tblLayout w:type="fixed"/>
        <w:tblLook w:val="04A0" w:firstRow="1" w:lastRow="0" w:firstColumn="1" w:lastColumn="0" w:noHBand="0" w:noVBand="1"/>
      </w:tblPr>
      <w:tblGrid>
        <w:gridCol w:w="2019"/>
        <w:gridCol w:w="2060"/>
        <w:gridCol w:w="2231"/>
        <w:gridCol w:w="2978"/>
      </w:tblGrid>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最大允许误差</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半宽区间</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2</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150</w:t>
            </w:r>
            <w:r>
              <w:rPr>
                <w:sz w:val="22"/>
                <w:szCs w:val="22"/>
              </w:rPr>
              <w:t>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w:t>
            </w:r>
            <w:r>
              <w:rPr>
                <w:rFonts w:hint="eastAsia"/>
                <w:sz w:val="22"/>
              </w:rPr>
              <w:t>2%</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2%</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0.14</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38" w:name="_Toc225585844"/>
      <w:bookmarkStart w:id="39" w:name="_Toc227855629"/>
      <w:r>
        <w:rPr>
          <w:rFonts w:ascii="黑体" w:eastAsia="黑体" w:hAnsi="黑体" w:hint="eastAsia"/>
          <w:b w:val="0"/>
          <w:sz w:val="24"/>
        </w:rPr>
        <w:t>2</w:t>
      </w:r>
      <w:r>
        <w:rPr>
          <w:rFonts w:ascii="黑体" w:eastAsia="黑体" w:hAnsi="黑体"/>
          <w:b w:val="0"/>
          <w:sz w:val="24"/>
        </w:rPr>
        <w:t xml:space="preserve">.4 </w:t>
      </w:r>
      <w:r>
        <w:rPr>
          <w:rFonts w:ascii="黑体" w:eastAsia="黑体" w:hAnsi="黑体" w:hint="eastAsia"/>
          <w:b w:val="0"/>
          <w:sz w:val="24"/>
        </w:rPr>
        <w:t>合成标准</w:t>
      </w:r>
      <w:r>
        <w:rPr>
          <w:rFonts w:ascii="黑体" w:eastAsia="黑体" w:hAnsi="黑体"/>
          <w:b w:val="0"/>
          <w:sz w:val="24"/>
        </w:rPr>
        <w:t>不确定度</w:t>
      </w:r>
      <w:bookmarkEnd w:id="38"/>
      <w:bookmarkEnd w:id="39"/>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977"/>
        <w:gridCol w:w="992"/>
        <w:gridCol w:w="851"/>
        <w:gridCol w:w="709"/>
        <w:gridCol w:w="567"/>
        <w:gridCol w:w="2063"/>
      </w:tblGrid>
      <w:tr w:rsidR="00CB7347">
        <w:tc>
          <w:tcPr>
            <w:tcW w:w="1129" w:type="dxa"/>
            <w:shd w:val="clear" w:color="auto" w:fill="auto"/>
            <w:vAlign w:val="center"/>
          </w:tcPr>
          <w:p w:rsidR="00CB7347" w:rsidRDefault="00A97259">
            <w:pPr>
              <w:pStyle w:val="aff6"/>
            </w:pPr>
            <w:r>
              <w:rPr>
                <w:rFonts w:hint="eastAsia"/>
              </w:rPr>
              <w:t>校准点</w:t>
            </w:r>
          </w:p>
        </w:tc>
        <w:tc>
          <w:tcPr>
            <w:tcW w:w="2977"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851"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相对标准不确定度</w:t>
            </w:r>
          </w:p>
        </w:tc>
      </w:tr>
      <w:tr w:rsidR="00CB7347">
        <w:tc>
          <w:tcPr>
            <w:tcW w:w="1129" w:type="dxa"/>
            <w:vMerge w:val="restart"/>
            <w:shd w:val="clear" w:color="auto" w:fill="auto"/>
            <w:vAlign w:val="center"/>
          </w:tcPr>
          <w:p w:rsidR="00CB7347" w:rsidRDefault="00A97259">
            <w:pPr>
              <w:pStyle w:val="aff6"/>
            </w:pPr>
            <w:r>
              <w:t>150V</w:t>
            </w:r>
          </w:p>
        </w:tc>
        <w:tc>
          <w:tcPr>
            <w:tcW w:w="2977" w:type="dxa"/>
            <w:vAlign w:val="center"/>
          </w:tcPr>
          <w:p w:rsidR="00CB7347" w:rsidRDefault="00A97259">
            <w:pPr>
              <w:pStyle w:val="aff6"/>
              <w:rPr>
                <w:i/>
              </w:rPr>
            </w:pPr>
            <w:r>
              <w:rPr>
                <w:rFonts w:hint="eastAsia"/>
              </w:rPr>
              <w:t>重复性</w:t>
            </w:r>
            <w:r>
              <w:rPr>
                <w:rFonts w:ascii="宋体" w:hAnsi="宋体" w:hint="eastAsia"/>
              </w:rPr>
              <w:t>引入</w:t>
            </w:r>
            <w:r>
              <w:rPr>
                <w:rFonts w:ascii="宋体" w:hAnsi="宋体"/>
              </w:rPr>
              <w:t>的不确定度</w:t>
            </w:r>
            <w:r>
              <w:rPr>
                <w:rFonts w:hint="eastAsia"/>
              </w:rPr>
              <w:t>分量</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3.9×</w:t>
            </w:r>
            <w:r>
              <w:rPr>
                <w:rFonts w:hint="eastAsia"/>
              </w:rPr>
              <w:t>10</w:t>
            </w:r>
            <w:r>
              <w:rPr>
                <w:rFonts w:hint="eastAsia"/>
                <w:vertAlign w:val="superscript"/>
              </w:rPr>
              <w:t>-</w:t>
            </w:r>
            <w:r>
              <w:rPr>
                <w:vertAlign w:val="superscript"/>
              </w:rPr>
              <w:t>3</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rPr>
                <w:i/>
              </w:rPr>
            </w:pPr>
            <w:r>
              <w:rPr>
                <w:rFonts w:hint="eastAsia"/>
              </w:rPr>
              <w:t>数字示波器示值误差</w:t>
            </w:r>
            <w:r>
              <w:t>引入的不确定度</w:t>
            </w:r>
            <w:r>
              <w:rPr>
                <w:rFonts w:hint="eastAsia"/>
              </w:rPr>
              <w:t>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42" type="#_x0000_t75" style="width:15.65pt;height:15.65pt" o:ole="">
                  <v:imagedata r:id="rId26" o:title=""/>
                </v:shape>
                <o:OLEObject Type="Embed" ProgID="Equation.DSMT4" ShapeID="_x0000_i1042" DrawAspect="Content" ObjectID="_1838468605" r:id="rId40"/>
              </w:object>
            </w:r>
          </w:p>
        </w:tc>
        <w:tc>
          <w:tcPr>
            <w:tcW w:w="2063" w:type="dxa"/>
            <w:shd w:val="clear" w:color="auto" w:fill="auto"/>
            <w:vAlign w:val="center"/>
          </w:tcPr>
          <w:p w:rsidR="00CB7347" w:rsidRDefault="00A97259">
            <w:pPr>
              <w:pStyle w:val="aff6"/>
            </w:pPr>
            <w:r>
              <w:rPr>
                <w:rFonts w:hint="eastAsia"/>
              </w:rPr>
              <w:t>0.14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rPr>
                <w:i/>
              </w:rPr>
            </w:pPr>
            <w:r>
              <w:rPr>
                <w:rFonts w:hint="eastAsia"/>
              </w:rPr>
              <w:t>示波器探头引入的不确定度分量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43" type="#_x0000_t75" style="width:15.65pt;height:15.65pt" o:ole="">
                  <v:imagedata r:id="rId26" o:title=""/>
                </v:shape>
                <o:OLEObject Type="Embed" ProgID="Equation.DSMT4" ShapeID="_x0000_i1043" DrawAspect="Content" ObjectID="_1838468606" r:id="rId41"/>
              </w:object>
            </w:r>
          </w:p>
        </w:tc>
        <w:tc>
          <w:tcPr>
            <w:tcW w:w="2063" w:type="dxa"/>
            <w:shd w:val="clear" w:color="auto" w:fill="auto"/>
            <w:vAlign w:val="center"/>
          </w:tcPr>
          <w:p w:rsidR="00CB7347" w:rsidRDefault="00A97259">
            <w:pPr>
              <w:pStyle w:val="aff6"/>
            </w:pPr>
            <w:r>
              <w:rPr>
                <w:rFonts w:hint="eastAsia"/>
              </w:rPr>
              <w:t>0.14</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270"/>
        <w:gridCol w:w="1986"/>
        <w:gridCol w:w="1843"/>
        <w:gridCol w:w="1843"/>
        <w:gridCol w:w="2346"/>
      </w:tblGrid>
      <w:tr w:rsidR="00CB7347">
        <w:tc>
          <w:tcPr>
            <w:tcW w:w="1270" w:type="dxa"/>
            <w:vAlign w:val="center"/>
          </w:tcPr>
          <w:p w:rsidR="00CB7347" w:rsidRDefault="00A97259">
            <w:pPr>
              <w:pStyle w:val="aff6"/>
            </w:pPr>
            <w:r>
              <w:rPr>
                <w:rFonts w:hint="eastAsia"/>
              </w:rPr>
              <w:lastRenderedPageBreak/>
              <w:t>校准点</w:t>
            </w:r>
          </w:p>
        </w:tc>
        <w:tc>
          <w:tcPr>
            <w:tcW w:w="1986" w:type="dxa"/>
            <w:vAlign w:val="center"/>
          </w:tcPr>
          <w:p w:rsidR="00CB7347" w:rsidRDefault="00A97259">
            <w:pPr>
              <w:pStyle w:val="aff6"/>
            </w:pPr>
            <w:r>
              <w:rPr>
                <w:rFonts w:hint="eastAsia"/>
              </w:rPr>
              <w:t>不确定度分量</w:t>
            </w:r>
            <w:r>
              <w:rPr>
                <w:rFonts w:hint="eastAsia"/>
                <w:i/>
              </w:rPr>
              <w:t>u</w:t>
            </w:r>
            <w:r>
              <w:rPr>
                <w:vertAlign w:val="subscript"/>
              </w:rPr>
              <w:t>1</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2</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3</w:t>
            </w:r>
          </w:p>
        </w:tc>
        <w:tc>
          <w:tcPr>
            <w:tcW w:w="2346"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r>
      <w:tr w:rsidR="00CB7347">
        <w:tc>
          <w:tcPr>
            <w:tcW w:w="1270" w:type="dxa"/>
            <w:vAlign w:val="center"/>
          </w:tcPr>
          <w:p w:rsidR="00CB7347" w:rsidRDefault="00A97259">
            <w:pPr>
              <w:pStyle w:val="aff6"/>
            </w:pPr>
            <w:r>
              <w:rPr>
                <w:rFonts w:hint="eastAsia"/>
              </w:rPr>
              <w:t>150</w:t>
            </w:r>
            <w:r>
              <w:t>V</w:t>
            </w:r>
          </w:p>
        </w:tc>
        <w:tc>
          <w:tcPr>
            <w:tcW w:w="1986" w:type="dxa"/>
            <w:vAlign w:val="center"/>
          </w:tcPr>
          <w:p w:rsidR="00CB7347" w:rsidRDefault="00A97259">
            <w:pPr>
              <w:pStyle w:val="aff6"/>
            </w:pPr>
            <w:r>
              <w:t>3.9×</w:t>
            </w:r>
            <w:r>
              <w:rPr>
                <w:rFonts w:hint="eastAsia"/>
              </w:rPr>
              <w:t>10</w:t>
            </w:r>
            <w:r>
              <w:rPr>
                <w:rFonts w:hint="eastAsia"/>
                <w:vertAlign w:val="superscript"/>
              </w:rPr>
              <w:t>-</w:t>
            </w:r>
            <w:r>
              <w:rPr>
                <w:vertAlign w:val="superscript"/>
              </w:rPr>
              <w:t>3</w:t>
            </w:r>
          </w:p>
        </w:tc>
        <w:tc>
          <w:tcPr>
            <w:tcW w:w="1843" w:type="dxa"/>
            <w:vAlign w:val="center"/>
          </w:tcPr>
          <w:p w:rsidR="00CB7347" w:rsidRDefault="00A97259">
            <w:pPr>
              <w:pStyle w:val="aff6"/>
            </w:pPr>
            <w:r>
              <w:rPr>
                <w:rFonts w:hint="eastAsia"/>
              </w:rPr>
              <w:t>0.14</w:t>
            </w:r>
          </w:p>
        </w:tc>
        <w:tc>
          <w:tcPr>
            <w:tcW w:w="1843" w:type="dxa"/>
            <w:vAlign w:val="center"/>
          </w:tcPr>
          <w:p w:rsidR="00CB7347" w:rsidRDefault="00A97259">
            <w:pPr>
              <w:pStyle w:val="aff6"/>
            </w:pPr>
            <w:r>
              <w:rPr>
                <w:rFonts w:hint="eastAsia"/>
              </w:rPr>
              <w:t>0.14</w:t>
            </w:r>
          </w:p>
        </w:tc>
        <w:tc>
          <w:tcPr>
            <w:tcW w:w="2346" w:type="dxa"/>
            <w:vAlign w:val="center"/>
          </w:tcPr>
          <w:p w:rsidR="00CB7347" w:rsidRDefault="00A97259">
            <w:pPr>
              <w:pStyle w:val="aff6"/>
            </w:pPr>
            <w:r>
              <w:rPr>
                <w:rFonts w:hint="eastAsia"/>
              </w:rPr>
              <w:t>0.2</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40" w:name="_Toc225585845"/>
      <w:bookmarkStart w:id="41" w:name="_Toc227855630"/>
      <w:r>
        <w:rPr>
          <w:rFonts w:ascii="黑体" w:eastAsia="黑体" w:hAnsi="黑体" w:hint="eastAsia"/>
          <w:b w:val="0"/>
          <w:sz w:val="24"/>
        </w:rPr>
        <w:t>2</w:t>
      </w:r>
      <w:r>
        <w:rPr>
          <w:rFonts w:ascii="黑体" w:eastAsia="黑体" w:hAnsi="黑体"/>
          <w:b w:val="0"/>
          <w:sz w:val="24"/>
        </w:rPr>
        <w:t xml:space="preserve">.5 </w:t>
      </w:r>
      <w:r>
        <w:rPr>
          <w:rFonts w:ascii="黑体" w:eastAsia="黑体" w:hAnsi="黑体" w:hint="eastAsia"/>
          <w:b w:val="0"/>
          <w:sz w:val="24"/>
        </w:rPr>
        <w:t>扩展</w:t>
      </w:r>
      <w:r>
        <w:rPr>
          <w:rFonts w:ascii="黑体" w:eastAsia="黑体" w:hAnsi="黑体"/>
          <w:b w:val="0"/>
          <w:sz w:val="24"/>
        </w:rPr>
        <w:t>不确定度</w:t>
      </w:r>
      <w:bookmarkEnd w:id="40"/>
      <w:bookmarkEnd w:id="41"/>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90" w:dyaOrig="360">
          <v:shape id="_x0000_i1044" type="#_x0000_t75" style="width:49.45pt;height:18.15pt" o:ole="">
            <v:imagedata r:id="rId42" o:title=""/>
          </v:shape>
          <o:OLEObject Type="Embed" ProgID="Equation.DSMT4" ShapeID="_x0000_i1044" DrawAspect="Content" ObjectID="_1838468607" r:id="rId43"/>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vAlign w:val="center"/>
          </w:tcPr>
          <w:p w:rsidR="00CB7347" w:rsidRDefault="00A97259">
            <w:pPr>
              <w:pStyle w:val="aff6"/>
            </w:pPr>
            <w:r>
              <w:rPr>
                <w:rFonts w:hint="eastAsia"/>
              </w:rPr>
              <w:t>校准点</w:t>
            </w:r>
          </w:p>
        </w:tc>
        <w:tc>
          <w:tcPr>
            <w:tcW w:w="3115"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c>
          <w:tcPr>
            <w:tcW w:w="3115" w:type="dxa"/>
            <w:vAlign w:val="center"/>
          </w:tcPr>
          <w:p w:rsidR="00CB7347" w:rsidRDefault="00A97259">
            <w:pPr>
              <w:pStyle w:val="aff6"/>
            </w:pPr>
            <w:r>
              <w:rPr>
                <w:rFonts w:hint="eastAsia"/>
              </w:rPr>
              <w:t>相对扩展不确定度</w:t>
            </w:r>
            <w:r>
              <w:rPr>
                <w:rFonts w:hint="eastAsia"/>
                <w:i/>
              </w:rPr>
              <w:t>U</w:t>
            </w:r>
            <w:r>
              <w:rPr>
                <w:rFonts w:hint="eastAsia"/>
                <w:vertAlign w:val="subscript"/>
              </w:rPr>
              <w:t>r</w:t>
            </w:r>
            <w:r>
              <w:rPr>
                <w:rFonts w:hint="eastAsia"/>
              </w:rPr>
              <w:t>（</w:t>
            </w:r>
            <w:r>
              <w:rPr>
                <w:rFonts w:hint="eastAsia"/>
                <w:i/>
              </w:rPr>
              <w:t>k</w:t>
            </w:r>
            <w:r>
              <w:t>=2</w:t>
            </w:r>
            <w:r>
              <w:rPr>
                <w:rFonts w:hint="eastAsia"/>
              </w:rPr>
              <w:t>）</w:t>
            </w:r>
          </w:p>
        </w:tc>
      </w:tr>
      <w:tr w:rsidR="00CB7347">
        <w:tc>
          <w:tcPr>
            <w:tcW w:w="3058" w:type="dxa"/>
            <w:vAlign w:val="center"/>
          </w:tcPr>
          <w:p w:rsidR="00CB7347" w:rsidRDefault="00A97259">
            <w:pPr>
              <w:pStyle w:val="aff6"/>
            </w:pPr>
            <w:r>
              <w:rPr>
                <w:rFonts w:hint="eastAsia"/>
              </w:rPr>
              <w:t>150</w:t>
            </w:r>
            <w:r>
              <w:t>V</w:t>
            </w:r>
          </w:p>
        </w:tc>
        <w:tc>
          <w:tcPr>
            <w:tcW w:w="3115" w:type="dxa"/>
            <w:vAlign w:val="center"/>
          </w:tcPr>
          <w:p w:rsidR="00CB7347" w:rsidRDefault="00A97259">
            <w:pPr>
              <w:pStyle w:val="aff6"/>
            </w:pPr>
            <w:r>
              <w:rPr>
                <w:rFonts w:hint="eastAsia"/>
              </w:rPr>
              <w:t>0.2</w:t>
            </w:r>
          </w:p>
        </w:tc>
        <w:tc>
          <w:tcPr>
            <w:tcW w:w="3115" w:type="dxa"/>
            <w:vAlign w:val="center"/>
          </w:tcPr>
          <w:p w:rsidR="00CB7347" w:rsidRDefault="00A97259">
            <w:pPr>
              <w:pStyle w:val="aff6"/>
            </w:pPr>
            <w:r>
              <w:rPr>
                <w:rFonts w:hint="eastAsia"/>
              </w:rPr>
              <w:t>0.40</w:t>
            </w:r>
          </w:p>
        </w:tc>
      </w:tr>
    </w:tbl>
    <w:p w:rsidR="00CB7347" w:rsidRDefault="00A97259">
      <w:pPr>
        <w:pStyle w:val="1"/>
        <w:spacing w:before="163" w:after="163"/>
        <w:rPr>
          <w:b w:val="0"/>
        </w:rPr>
      </w:pPr>
      <w:bookmarkStart w:id="42" w:name="_Toc225585846"/>
      <w:bookmarkStart w:id="43" w:name="_Toc227855631"/>
      <w:r>
        <w:rPr>
          <w:rFonts w:hint="eastAsia"/>
          <w:b w:val="0"/>
        </w:rPr>
        <w:t>3</w:t>
      </w:r>
      <w:r>
        <w:rPr>
          <w:b w:val="0"/>
        </w:rPr>
        <w:t xml:space="preserve"> </w:t>
      </w:r>
      <w:bookmarkEnd w:id="42"/>
      <w:r w:rsidR="00EF7927" w:rsidRPr="00EF7927">
        <w:rPr>
          <w:rFonts w:hint="eastAsia"/>
        </w:rPr>
        <w:t>直流供电电源单元电压负载效应</w:t>
      </w:r>
      <w:bookmarkEnd w:id="43"/>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44" w:name="_Toc225585847"/>
      <w:bookmarkStart w:id="45" w:name="_Toc227855632"/>
      <w:r>
        <w:rPr>
          <w:rFonts w:ascii="黑体" w:eastAsia="黑体" w:hAnsi="黑体" w:hint="eastAsia"/>
          <w:b w:val="0"/>
          <w:sz w:val="24"/>
        </w:rPr>
        <w:t>3</w:t>
      </w:r>
      <w:r>
        <w:rPr>
          <w:rFonts w:ascii="黑体" w:eastAsia="黑体" w:hAnsi="黑体"/>
          <w:b w:val="0"/>
          <w:sz w:val="24"/>
        </w:rPr>
        <w:t xml:space="preserve">.1 </w:t>
      </w:r>
      <w:r>
        <w:rPr>
          <w:rFonts w:ascii="黑体" w:eastAsia="黑体" w:hAnsi="黑体" w:hint="eastAsia"/>
          <w:b w:val="0"/>
          <w:sz w:val="24"/>
        </w:rPr>
        <w:t>测量方法</w:t>
      </w:r>
      <w:bookmarkEnd w:id="44"/>
      <w:bookmarkEnd w:id="45"/>
    </w:p>
    <w:p w:rsidR="00CB7347" w:rsidRDefault="00A97259">
      <w:pPr>
        <w:pStyle w:val="aff4"/>
        <w:adjustRightInd w:val="0"/>
        <w:snapToGrid w:val="0"/>
        <w:spacing w:afterLines="0" w:after="0" w:line="360" w:lineRule="auto"/>
        <w:ind w:firstLine="480"/>
        <w:textAlignment w:val="center"/>
      </w:pPr>
      <w:r>
        <w:rPr>
          <w:rFonts w:hint="eastAsia"/>
        </w:rPr>
        <w:t>测试系统</w:t>
      </w:r>
      <w:r w:rsidR="00EF7927" w:rsidRPr="00EF7927">
        <w:rPr>
          <w:rFonts w:hint="eastAsia"/>
          <w:szCs w:val="28"/>
        </w:rPr>
        <w:t>直流供电电源单元</w:t>
      </w:r>
      <w:r>
        <w:rPr>
          <w:rFonts w:hint="eastAsia"/>
        </w:rPr>
        <w:t>负载效应参数校准采用直接测量法，</w:t>
      </w:r>
      <w:r>
        <w:rPr>
          <w:rFonts w:hAnsi="宋体" w:hint="eastAsia"/>
        </w:rPr>
        <w:t>运行相关校准程序，将</w:t>
      </w:r>
      <w:r w:rsidR="00EF7927" w:rsidRPr="00EF7927">
        <w:rPr>
          <w:rFonts w:hint="eastAsia"/>
          <w:szCs w:val="28"/>
        </w:rPr>
        <w:t>直流供电电源单元</w:t>
      </w:r>
      <w:r>
        <w:rPr>
          <w:rFonts w:hAnsi="宋体" w:hint="eastAsia"/>
        </w:rPr>
        <w:t>电压设置为额定电压的最大值，记录空载状态下数字电压表电压值</w:t>
      </w:r>
      <w:r>
        <w:rPr>
          <w:rFonts w:ascii="宋体" w:hAnsi="宋体" w:cs="宋体" w:hint="eastAsia"/>
        </w:rPr>
        <w:t>，</w:t>
      </w:r>
      <w:r>
        <w:rPr>
          <w:rFonts w:hAnsi="宋体" w:hint="eastAsia"/>
        </w:rPr>
        <w:t>手动调节电子负载，使得</w:t>
      </w:r>
      <w:r w:rsidR="00EF7927" w:rsidRPr="00EF7927">
        <w:rPr>
          <w:rFonts w:hint="eastAsia"/>
          <w:szCs w:val="28"/>
        </w:rPr>
        <w:t>直流供电电源单元</w:t>
      </w:r>
      <w:r>
        <w:rPr>
          <w:rFonts w:hAnsi="宋体" w:hint="eastAsia"/>
        </w:rPr>
        <w:t>电流工作在最大额定电流，测量此时的输出电压</w:t>
      </w:r>
      <w:r>
        <w:rPr>
          <w:rFonts w:ascii="宋体" w:hAnsi="宋体" w:cs="宋体" w:hint="eastAsia"/>
        </w:rPr>
        <w:t>。</w:t>
      </w:r>
      <w:r>
        <w:rPr>
          <w:rFonts w:hint="eastAsia"/>
        </w:rPr>
        <w:t>其计算公式如下：</w:t>
      </w:r>
    </w:p>
    <w:bookmarkStart w:id="46" w:name="_Toc225585848"/>
    <w:p w:rsidR="00EF7927" w:rsidRPr="00431AB8" w:rsidRDefault="00EF7927" w:rsidP="00EF7927">
      <w:pPr>
        <w:pStyle w:val="03GF"/>
        <w:adjustRightInd w:val="0"/>
        <w:spacing w:before="163" w:line="360" w:lineRule="auto"/>
        <w:jc w:val="right"/>
        <w:textAlignment w:val="center"/>
        <w:rPr>
          <w:rFonts w:ascii="宋体" w:hAnsi="宋体" w:cs="宋体"/>
          <w:sz w:val="24"/>
          <w:szCs w:val="24"/>
        </w:rPr>
      </w:pPr>
      <w:r w:rsidRPr="00431AB8">
        <w:rPr>
          <w:rFonts w:ascii="宋体" w:hAnsi="宋体" w:cs="宋体"/>
          <w:sz w:val="24"/>
          <w:szCs w:val="24"/>
        </w:rPr>
        <w:object w:dxaOrig="1440" w:dyaOrig="380">
          <v:shape id="_x0000_i1045" type="#_x0000_t75" style="width:1in;height:18.8pt" o:ole="">
            <v:imagedata r:id="rId44" o:title=""/>
          </v:shape>
          <o:OLEObject Type="Embed" ProgID="Equation.DSMT4" ShapeID="_x0000_i1045" DrawAspect="Content" ObjectID="_1838468608" r:id="rId45"/>
        </w:object>
      </w:r>
      <w:r w:rsidRPr="00431AB8">
        <w:rPr>
          <w:rFonts w:ascii="宋体" w:hAnsi="宋体" w:cs="宋体"/>
          <w:sz w:val="24"/>
          <w:szCs w:val="24"/>
        </w:rPr>
        <w:t xml:space="preserve"> </w:t>
      </w:r>
      <w:r>
        <w:rPr>
          <w:rFonts w:ascii="宋体" w:hAnsi="宋体" w:cs="宋体"/>
          <w:sz w:val="24"/>
          <w:szCs w:val="24"/>
        </w:rPr>
        <w:t xml:space="preserve">                             </w:t>
      </w:r>
      <w:r>
        <w:rPr>
          <w:rFonts w:ascii="宋体" w:hAnsi="宋体" w:cs="宋体" w:hint="eastAsia"/>
          <w:sz w:val="24"/>
          <w:szCs w:val="24"/>
        </w:rPr>
        <w:t>（3）</w:t>
      </w:r>
    </w:p>
    <w:p w:rsidR="00EF7927" w:rsidRPr="00431AB8" w:rsidRDefault="00EF7927" w:rsidP="00EF7927">
      <w:pPr>
        <w:pStyle w:val="03GF"/>
        <w:adjustRightInd w:val="0"/>
        <w:spacing w:before="163" w:line="360" w:lineRule="auto"/>
        <w:rPr>
          <w:rFonts w:ascii="宋体" w:hAnsi="宋体" w:cs="宋体"/>
          <w:sz w:val="24"/>
          <w:szCs w:val="24"/>
        </w:rPr>
      </w:pPr>
      <w:r w:rsidRPr="00431AB8">
        <w:rPr>
          <w:rFonts w:ascii="宋体" w:hAnsi="宋体" w:cs="宋体"/>
          <w:sz w:val="24"/>
          <w:szCs w:val="24"/>
        </w:rPr>
        <w:t>式中：</w:t>
      </w:r>
    </w:p>
    <w:p w:rsidR="00EF7927" w:rsidRPr="00D85D06" w:rsidRDefault="00EF7927" w:rsidP="00EF7927">
      <w:pPr>
        <w:pStyle w:val="03GF"/>
        <w:adjustRightInd w:val="0"/>
        <w:spacing w:before="163" w:line="360" w:lineRule="auto"/>
        <w:ind w:firstLineChars="200" w:firstLine="420"/>
        <w:rPr>
          <w:sz w:val="24"/>
          <w:szCs w:val="24"/>
        </w:rPr>
      </w:pPr>
      <w:r w:rsidRPr="00E922E6">
        <w:rPr>
          <w:position w:val="-12"/>
        </w:rPr>
        <w:object w:dxaOrig="440" w:dyaOrig="360">
          <v:shape id="_x0000_i1046" type="#_x0000_t75" style="width:21.9pt;height:18.15pt" o:ole="">
            <v:imagedata r:id="rId46" o:title=""/>
          </v:shape>
          <o:OLEObject Type="Embed" ProgID="Equation.DSMT4" ShapeID="_x0000_i1046" DrawAspect="Content" ObjectID="_1838468609" r:id="rId47"/>
        </w:object>
      </w:r>
      <w:r w:rsidRPr="00431AB8">
        <w:rPr>
          <w:rFonts w:ascii="宋体" w:hAnsi="宋体" w:cs="宋体"/>
          <w:sz w:val="24"/>
          <w:szCs w:val="24"/>
        </w:rPr>
        <w:t>——</w:t>
      </w:r>
      <w:r w:rsidRPr="00D85D06">
        <w:rPr>
          <w:rFonts w:ascii="宋体" w:hAnsi="宋体" w:cs="宋体" w:hint="eastAsia"/>
          <w:sz w:val="24"/>
          <w:szCs w:val="24"/>
        </w:rPr>
        <w:t>直流供电电源单元电压负载效应</w:t>
      </w:r>
      <w:r w:rsidRPr="00D85D06">
        <w:rPr>
          <w:sz w:val="24"/>
          <w:szCs w:val="24"/>
        </w:rPr>
        <w:t>，</w:t>
      </w:r>
      <w:r w:rsidRPr="00D85D06">
        <w:rPr>
          <w:sz w:val="24"/>
          <w:szCs w:val="24"/>
        </w:rPr>
        <w:t>V</w:t>
      </w:r>
      <w:r w:rsidRPr="00D85D06">
        <w:rPr>
          <w:sz w:val="24"/>
          <w:szCs w:val="24"/>
        </w:rPr>
        <w:t>；</w:t>
      </w:r>
    </w:p>
    <w:p w:rsidR="00EF7927" w:rsidRPr="00D85D06" w:rsidRDefault="00EF7927" w:rsidP="00EF7927">
      <w:pPr>
        <w:pStyle w:val="03GF"/>
        <w:adjustRightInd w:val="0"/>
        <w:spacing w:before="163" w:line="360" w:lineRule="auto"/>
        <w:ind w:firstLineChars="200" w:firstLine="480"/>
        <w:rPr>
          <w:sz w:val="24"/>
          <w:szCs w:val="24"/>
        </w:rPr>
      </w:pPr>
      <w:r w:rsidRPr="00D85D06">
        <w:rPr>
          <w:position w:val="-12"/>
          <w:sz w:val="24"/>
          <w:szCs w:val="24"/>
        </w:rPr>
        <w:object w:dxaOrig="320" w:dyaOrig="360">
          <v:shape id="_x0000_i1047" type="#_x0000_t75" style="width:16.3pt;height:17.55pt" o:ole="">
            <v:imagedata r:id="rId48" o:title=""/>
          </v:shape>
          <o:OLEObject Type="Embed" ProgID="Equation.DSMT4" ShapeID="_x0000_i1047" DrawAspect="Content" ObjectID="_1838468610" r:id="rId49"/>
        </w:object>
      </w:r>
      <w:r w:rsidRPr="00D85D06">
        <w:rPr>
          <w:sz w:val="24"/>
          <w:szCs w:val="24"/>
        </w:rPr>
        <w:t>——</w:t>
      </w:r>
      <w:r w:rsidRPr="00D85D06">
        <w:rPr>
          <w:rFonts w:ascii="宋体" w:hAnsi="宋体" w:cs="宋体" w:hint="eastAsia"/>
          <w:sz w:val="24"/>
          <w:szCs w:val="24"/>
        </w:rPr>
        <w:t>直流供电电源单元</w:t>
      </w:r>
      <w:r w:rsidRPr="00D85D06">
        <w:rPr>
          <w:sz w:val="24"/>
          <w:szCs w:val="24"/>
        </w:rPr>
        <w:t>空载时数字电压表的测量值，</w:t>
      </w:r>
      <w:r w:rsidRPr="00D85D06">
        <w:rPr>
          <w:sz w:val="24"/>
          <w:szCs w:val="24"/>
        </w:rPr>
        <w:t>V</w:t>
      </w:r>
      <w:r>
        <w:rPr>
          <w:rFonts w:hint="eastAsia"/>
          <w:sz w:val="24"/>
          <w:szCs w:val="24"/>
        </w:rPr>
        <w:t>；</w:t>
      </w:r>
    </w:p>
    <w:p w:rsidR="00CB7347" w:rsidRDefault="00EF7927" w:rsidP="00EF7927">
      <w:pPr>
        <w:pStyle w:val="afb"/>
        <w:adjustRightInd w:val="0"/>
        <w:spacing w:line="360" w:lineRule="auto"/>
        <w:ind w:firstLineChars="200" w:firstLine="480"/>
        <w:jc w:val="both"/>
      </w:pPr>
      <w:r w:rsidRPr="00D85D06">
        <w:rPr>
          <w:position w:val="-14"/>
        </w:rPr>
        <w:object w:dxaOrig="320" w:dyaOrig="380">
          <v:shape id="_x0000_i1048" type="#_x0000_t75" style="width:16.3pt;height:18.8pt" o:ole="">
            <v:imagedata r:id="rId50" o:title=""/>
          </v:shape>
          <o:OLEObject Type="Embed" ProgID="Equation.DSMT4" ShapeID="_x0000_i1048" DrawAspect="Content" ObjectID="_1838468611" r:id="rId51"/>
        </w:object>
      </w:r>
      <w:r w:rsidRPr="00D85D06">
        <w:t>——</w:t>
      </w:r>
      <w:r w:rsidRPr="00D85D06">
        <w:rPr>
          <w:rFonts w:hint="eastAsia"/>
        </w:rPr>
        <w:t>直流供电电源单元</w:t>
      </w:r>
      <w:r w:rsidRPr="00D85D06">
        <w:t>满载时数字电压表的测量值，V</w:t>
      </w:r>
      <w:r>
        <w:rPr>
          <w:rFonts w:hint="eastAsia"/>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47" w:name="_Toc227855633"/>
      <w:r>
        <w:rPr>
          <w:rFonts w:ascii="黑体" w:eastAsia="黑体" w:hAnsi="黑体" w:hint="eastAsia"/>
          <w:b w:val="0"/>
          <w:sz w:val="24"/>
        </w:rPr>
        <w:t>3</w:t>
      </w:r>
      <w:r>
        <w:rPr>
          <w:rFonts w:ascii="黑体" w:eastAsia="黑体" w:hAnsi="黑体"/>
          <w:b w:val="0"/>
          <w:sz w:val="24"/>
        </w:rPr>
        <w:t>.2</w:t>
      </w:r>
      <w:r>
        <w:rPr>
          <w:rFonts w:ascii="黑体" w:eastAsia="黑体" w:hAnsi="黑体" w:hint="eastAsia"/>
          <w:b w:val="0"/>
          <w:sz w:val="24"/>
        </w:rPr>
        <w:t xml:space="preserve"> 不确定度来源及合成标准不确定度计算</w:t>
      </w:r>
      <w:bookmarkEnd w:id="46"/>
      <w:bookmarkEnd w:id="47"/>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48" w:name="_Toc225585849"/>
      <w:r>
        <w:rPr>
          <w:rFonts w:ascii="黑体" w:eastAsia="黑体" w:hAnsi="黑体" w:hint="eastAsia"/>
          <w:b w:val="0"/>
          <w:sz w:val="24"/>
        </w:rPr>
        <w:t>3</w:t>
      </w:r>
      <w:r>
        <w:rPr>
          <w:rFonts w:ascii="黑体" w:eastAsia="黑体" w:hAnsi="黑体"/>
          <w:b w:val="0"/>
          <w:sz w:val="24"/>
        </w:rPr>
        <w:t>.</w:t>
      </w:r>
      <w:r>
        <w:rPr>
          <w:rFonts w:ascii="黑体" w:eastAsia="黑体" w:hAnsi="黑体" w:hint="eastAsia"/>
          <w:b w:val="0"/>
          <w:sz w:val="24"/>
        </w:rPr>
        <w:t>2.</w:t>
      </w:r>
      <w:r>
        <w:rPr>
          <w:rFonts w:ascii="黑体" w:eastAsia="黑体" w:hAnsi="黑体"/>
          <w:b w:val="0"/>
          <w:sz w:val="24"/>
        </w:rPr>
        <w:t>1</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来源</w:t>
      </w:r>
      <w:bookmarkEnd w:id="48"/>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rPr>
          <w:rFonts w:hint="eastAsia"/>
        </w:rPr>
        <w:t>1</w:t>
      </w:r>
      <w:r>
        <w:rPr>
          <w:rFonts w:hint="eastAsia"/>
        </w:rPr>
        <w:t>）</w:t>
      </w:r>
      <w:r w:rsidR="00EF7927" w:rsidRPr="00EF7927">
        <w:rPr>
          <w:rFonts w:hint="eastAsia"/>
          <w:szCs w:val="28"/>
        </w:rPr>
        <w:t>直流供电电源单元</w:t>
      </w:r>
      <w:r>
        <w:rPr>
          <w:rFonts w:hint="eastAsia"/>
        </w:rPr>
        <w:t>电压输出空载时，数字电压表测量重复性</w:t>
      </w:r>
      <w:r>
        <w:rPr>
          <w:rFonts w:ascii="宋体" w:hAnsi="宋体" w:hint="eastAsia"/>
        </w:rPr>
        <w:t>引入</w:t>
      </w:r>
      <w:r>
        <w:rPr>
          <w:rFonts w:ascii="宋体" w:hAnsi="宋体"/>
        </w:rPr>
        <w:t>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480"/>
        <w:textAlignment w:val="center"/>
      </w:pPr>
      <w:r>
        <w:rPr>
          <w:rFonts w:hint="eastAsia"/>
        </w:rPr>
        <w:t>2</w:t>
      </w:r>
      <w:r>
        <w:rPr>
          <w:rFonts w:hint="eastAsia"/>
        </w:rPr>
        <w:t>）</w:t>
      </w:r>
      <w:r w:rsidR="00EF7927" w:rsidRPr="00EF7927">
        <w:rPr>
          <w:rFonts w:hint="eastAsia"/>
          <w:szCs w:val="28"/>
        </w:rPr>
        <w:t>直流供电电源单元</w:t>
      </w:r>
      <w:r>
        <w:rPr>
          <w:rFonts w:hint="eastAsia"/>
        </w:rPr>
        <w:t>电压输出满载时，数字电压表测量重复性引入的不确定度分量</w:t>
      </w:r>
      <w:r>
        <w:rPr>
          <w:i/>
        </w:rPr>
        <w:t>u</w:t>
      </w:r>
      <w:r>
        <w:rPr>
          <w:vertAlign w:val="subscript"/>
        </w:rPr>
        <w:t>2</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49" w:name="_Toc225585850"/>
      <w:r>
        <w:rPr>
          <w:rFonts w:ascii="黑体" w:eastAsia="黑体" w:hAnsi="黑体" w:hint="eastAsia"/>
          <w:b w:val="0"/>
          <w:sz w:val="24"/>
        </w:rPr>
        <w:lastRenderedPageBreak/>
        <w:t>3</w:t>
      </w:r>
      <w:r>
        <w:rPr>
          <w:rFonts w:ascii="黑体" w:eastAsia="黑体" w:hAnsi="黑体"/>
          <w:b w:val="0"/>
          <w:sz w:val="24"/>
        </w:rPr>
        <w:t>.</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49"/>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rPr>
          <w:rFonts w:ascii="宋体" w:hAnsi="宋体"/>
        </w:rPr>
      </w:pPr>
      <w:r>
        <w:rPr>
          <w:rFonts w:ascii="宋体" w:hAnsi="宋体"/>
          <w:position w:val="-14"/>
        </w:rPr>
        <w:object w:dxaOrig="1470" w:dyaOrig="435">
          <v:shape id="_x0000_i1049" type="#_x0000_t75" style="width:73.25pt;height:21.9pt" o:ole="">
            <v:imagedata r:id="rId52" o:title=""/>
          </v:shape>
          <o:OLEObject Type="Embed" ProgID="Equation.DSMT4" ShapeID="_x0000_i1049" DrawAspect="Content" ObjectID="_1838468612" r:id="rId53"/>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50" w:name="_Toc225585851"/>
      <w:bookmarkStart w:id="51" w:name="_Toc227855634"/>
      <w:r>
        <w:rPr>
          <w:rFonts w:ascii="黑体" w:eastAsia="黑体" w:hAnsi="黑体" w:hint="eastAsia"/>
          <w:b w:val="0"/>
          <w:sz w:val="24"/>
        </w:rPr>
        <w:t>3</w:t>
      </w:r>
      <w:r>
        <w:rPr>
          <w:rFonts w:ascii="黑体" w:eastAsia="黑体" w:hAnsi="黑体"/>
          <w:b w:val="0"/>
          <w:sz w:val="24"/>
        </w:rPr>
        <w:t>.3</w:t>
      </w:r>
      <w:r>
        <w:rPr>
          <w:rFonts w:ascii="黑体" w:eastAsia="黑体" w:hAnsi="黑体" w:hint="eastAsia"/>
          <w:b w:val="0"/>
          <w:sz w:val="24"/>
        </w:rPr>
        <w:t xml:space="preserve"> 不确定度计算</w:t>
      </w:r>
      <w:bookmarkEnd w:id="50"/>
      <w:bookmarkEnd w:id="51"/>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52" w:name="_Toc225585852"/>
      <w:r>
        <w:rPr>
          <w:rFonts w:ascii="黑体" w:eastAsia="黑体" w:hAnsi="黑体" w:hint="eastAsia"/>
          <w:b w:val="0"/>
          <w:sz w:val="24"/>
        </w:rPr>
        <w:t>3</w:t>
      </w:r>
      <w:r>
        <w:rPr>
          <w:rFonts w:ascii="黑体" w:eastAsia="黑体" w:hAnsi="黑体"/>
          <w:b w:val="0"/>
          <w:sz w:val="24"/>
        </w:rPr>
        <w:t xml:space="preserve">.3.1 </w:t>
      </w:r>
      <w:r>
        <w:rPr>
          <w:rFonts w:ascii="黑体" w:eastAsia="黑体" w:hAnsi="黑体" w:hint="eastAsia"/>
          <w:b w:val="0"/>
          <w:sz w:val="24"/>
        </w:rPr>
        <w:t>输出空载时，数字电压表测量重复性引入的不确定度分量</w:t>
      </w:r>
      <w:bookmarkEnd w:id="52"/>
    </w:p>
    <w:p w:rsidR="00CB7347" w:rsidRDefault="00EF7927">
      <w:pPr>
        <w:pStyle w:val="aff4"/>
        <w:adjustRightInd w:val="0"/>
        <w:snapToGrid w:val="0"/>
        <w:spacing w:afterLines="0" w:after="0" w:line="360" w:lineRule="auto"/>
        <w:ind w:firstLine="480"/>
        <w:textAlignment w:val="center"/>
      </w:pPr>
      <w:r w:rsidRPr="00EF7927">
        <w:rPr>
          <w:rFonts w:hint="eastAsia"/>
          <w:szCs w:val="28"/>
        </w:rPr>
        <w:t>直流供电电源单元</w:t>
      </w:r>
      <w:r w:rsidR="00A97259">
        <w:rPr>
          <w:rFonts w:hint="eastAsia"/>
        </w:rPr>
        <w:t>输出空载时，利用数字电压表对</w:t>
      </w:r>
      <w:r w:rsidR="00A97259">
        <w:rPr>
          <w:rFonts w:hint="eastAsia"/>
        </w:rPr>
        <w:t>1000</w:t>
      </w:r>
      <w:r w:rsidR="00A97259">
        <w:t>V</w:t>
      </w:r>
      <w:r w:rsidR="00A97259">
        <w:rPr>
          <w:rFonts w:hint="eastAsia"/>
        </w:rPr>
        <w:t>校准点进行连续</w:t>
      </w:r>
      <w:r w:rsidR="00A97259">
        <w:rPr>
          <w:rFonts w:hint="eastAsia"/>
        </w:rPr>
        <w:t>10</w:t>
      </w:r>
      <w:r w:rsidR="00A97259">
        <w:rPr>
          <w:rFonts w:hint="eastAsia"/>
        </w:rPr>
        <w:t>次测量，测得结果如下表：</w:t>
      </w:r>
    </w:p>
    <w:tbl>
      <w:tblPr>
        <w:tblStyle w:val="aff"/>
        <w:tblW w:w="9288" w:type="dxa"/>
        <w:tblLayout w:type="fixed"/>
        <w:tblLook w:val="04A0" w:firstRow="1" w:lastRow="0" w:firstColumn="1" w:lastColumn="0" w:noHBand="0" w:noVBand="1"/>
      </w:tblPr>
      <w:tblGrid>
        <w:gridCol w:w="704"/>
        <w:gridCol w:w="851"/>
        <w:gridCol w:w="850"/>
        <w:gridCol w:w="851"/>
        <w:gridCol w:w="850"/>
        <w:gridCol w:w="851"/>
        <w:gridCol w:w="850"/>
        <w:gridCol w:w="851"/>
        <w:gridCol w:w="850"/>
        <w:gridCol w:w="891"/>
        <w:gridCol w:w="889"/>
      </w:tblGrid>
      <w:tr w:rsidR="00CB7347">
        <w:tc>
          <w:tcPr>
            <w:tcW w:w="7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测量次数</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4</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6</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8</w:t>
            </w:r>
          </w:p>
        </w:tc>
        <w:tc>
          <w:tcPr>
            <w:tcW w:w="89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p>
        </w:tc>
        <w:tc>
          <w:tcPr>
            <w:tcW w:w="88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w:t>
            </w:r>
          </w:p>
        </w:tc>
      </w:tr>
      <w:tr w:rsidR="00CB7347">
        <w:tc>
          <w:tcPr>
            <w:tcW w:w="7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测得值</w:t>
            </w:r>
            <w:r>
              <w:rPr>
                <w:rFonts w:hint="eastAsia"/>
                <w:sz w:val="22"/>
                <w:szCs w:val="22"/>
              </w:rPr>
              <w:t>/</w:t>
            </w:r>
            <w:r>
              <w:rPr>
                <w:sz w:val="22"/>
                <w:szCs w:val="22"/>
              </w:rPr>
              <w:t>V</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4</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4</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4</w:t>
            </w:r>
          </w:p>
        </w:tc>
        <w:tc>
          <w:tcPr>
            <w:tcW w:w="8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5</w:t>
            </w:r>
          </w:p>
        </w:tc>
        <w:tc>
          <w:tcPr>
            <w:tcW w:w="8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1000.03</w:t>
            </w:r>
            <w:r>
              <w:rPr>
                <w:bCs/>
                <w:sz w:val="22"/>
                <w:szCs w:val="22"/>
              </w:rPr>
              <w:t>6</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050" type="#_x0000_t75" style="width:97.65pt;height:50.1pt" o:ole="">
            <v:imagedata r:id="rId54" o:title=""/>
          </v:shape>
          <o:OLEObject Type="Embed" ProgID="Equation.DSMT4" ShapeID="_x0000_i1050" DrawAspect="Content" ObjectID="_1838468613" r:id="rId55"/>
        </w:object>
      </w:r>
    </w:p>
    <w:p w:rsidR="00CB7347" w:rsidRDefault="00A97259">
      <w:pPr>
        <w:pStyle w:val="aff4"/>
        <w:adjustRightInd w:val="0"/>
        <w:snapToGrid w:val="0"/>
        <w:spacing w:afterLines="0" w:after="0" w:line="360" w:lineRule="auto"/>
        <w:ind w:firstLine="480"/>
        <w:textAlignment w:val="center"/>
      </w:pPr>
      <w:r>
        <w:rPr>
          <w:rFonts w:hint="eastAsia"/>
        </w:rPr>
        <w:t>得出，输出空载时，重复性引入的不确定度分量如下表：</w:t>
      </w:r>
    </w:p>
    <w:tbl>
      <w:tblPr>
        <w:tblStyle w:val="aff"/>
        <w:tblW w:w="9288" w:type="dxa"/>
        <w:tblLayout w:type="fixed"/>
        <w:tblLook w:val="04A0" w:firstRow="1" w:lastRow="0" w:firstColumn="1" w:lastColumn="0" w:noHBand="0" w:noVBand="1"/>
      </w:tblPr>
      <w:tblGrid>
        <w:gridCol w:w="3094"/>
        <w:gridCol w:w="3096"/>
        <w:gridCol w:w="3098"/>
      </w:tblGrid>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i/>
                <w:sz w:val="22"/>
                <w:szCs w:val="22"/>
              </w:rPr>
              <w:t>S</w:t>
            </w:r>
            <w:r>
              <w:rPr>
                <w:sz w:val="22"/>
                <w:szCs w:val="22"/>
              </w:rPr>
              <w:t>(</w:t>
            </w:r>
            <w:r>
              <w:rPr>
                <w:i/>
                <w:sz w:val="22"/>
                <w:szCs w:val="22"/>
              </w:rPr>
              <w:t>x</w:t>
            </w:r>
            <w:r>
              <w:rPr>
                <w:sz w:val="22"/>
                <w:szCs w:val="22"/>
              </w:rPr>
              <w:t>)</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r>
              <w:rPr>
                <w:rFonts w:hint="eastAsia"/>
                <w:i/>
                <w:sz w:val="22"/>
                <w:szCs w:val="22"/>
              </w:rPr>
              <w:t>=s</w:t>
            </w:r>
            <w:r>
              <w:rPr>
                <w:sz w:val="22"/>
                <w:szCs w:val="22"/>
              </w:rPr>
              <w:t>(</w:t>
            </w:r>
            <w:r>
              <w:rPr>
                <w:i/>
                <w:sz w:val="22"/>
                <w:szCs w:val="22"/>
              </w:rPr>
              <w:t>x</w:t>
            </w:r>
            <w:r>
              <w:rPr>
                <w:sz w:val="22"/>
                <w:szCs w:val="22"/>
              </w:rPr>
              <w:t>)</w:t>
            </w:r>
          </w:p>
        </w:tc>
      </w:tr>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1000V</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9.5×</w:t>
            </w:r>
            <w:r>
              <w:rPr>
                <w:rFonts w:hint="eastAsia"/>
                <w:sz w:val="22"/>
              </w:rPr>
              <w:t>10</w:t>
            </w:r>
            <w:r>
              <w:rPr>
                <w:rFonts w:hint="eastAsia"/>
                <w:sz w:val="22"/>
                <w:vertAlign w:val="superscript"/>
              </w:rPr>
              <w:t>-4</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9.5×</w:t>
            </w:r>
            <w:r>
              <w:rPr>
                <w:rFonts w:hint="eastAsia"/>
                <w:sz w:val="22"/>
              </w:rPr>
              <w:t>10</w:t>
            </w:r>
            <w:r>
              <w:rPr>
                <w:rFonts w:hint="eastAsia"/>
                <w:sz w:val="22"/>
                <w:vertAlign w:val="superscript"/>
              </w:rPr>
              <w:t>-</w:t>
            </w:r>
            <w:r>
              <w:rPr>
                <w:sz w:val="22"/>
                <w:vertAlign w:val="superscript"/>
              </w:rPr>
              <w:t>7</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53" w:name="_Toc225585853"/>
      <w:r>
        <w:rPr>
          <w:rFonts w:ascii="黑体" w:eastAsia="黑体" w:hAnsi="黑体" w:hint="eastAsia"/>
          <w:b w:val="0"/>
          <w:sz w:val="24"/>
        </w:rPr>
        <w:t>3.</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输出满载时，数字电压表测量重复性引入的不确定度分量</w:t>
      </w:r>
      <w:bookmarkEnd w:id="53"/>
    </w:p>
    <w:p w:rsidR="00CB7347" w:rsidRDefault="00EF7927">
      <w:pPr>
        <w:pStyle w:val="aff4"/>
        <w:adjustRightInd w:val="0"/>
        <w:snapToGrid w:val="0"/>
        <w:spacing w:afterLines="0" w:after="0" w:line="360" w:lineRule="auto"/>
        <w:ind w:firstLine="480"/>
        <w:textAlignment w:val="center"/>
      </w:pPr>
      <w:r w:rsidRPr="00EF7927">
        <w:rPr>
          <w:rFonts w:hint="eastAsia"/>
          <w:szCs w:val="28"/>
        </w:rPr>
        <w:t>直流供电电源单元</w:t>
      </w:r>
      <w:r w:rsidR="00A97259">
        <w:rPr>
          <w:rFonts w:hint="eastAsia"/>
        </w:rPr>
        <w:t>输出空载时，利用数字电压表对</w:t>
      </w:r>
      <w:r w:rsidR="00A97259">
        <w:rPr>
          <w:rFonts w:hint="eastAsia"/>
        </w:rPr>
        <w:t>1000</w:t>
      </w:r>
      <w:r w:rsidR="00A97259">
        <w:t>V</w:t>
      </w:r>
      <w:r w:rsidR="00A97259">
        <w:rPr>
          <w:rFonts w:hint="eastAsia"/>
        </w:rPr>
        <w:t>校准点进行连续</w:t>
      </w:r>
      <w:r w:rsidR="00A97259">
        <w:rPr>
          <w:rFonts w:hint="eastAsia"/>
        </w:rPr>
        <w:t>10</w:t>
      </w:r>
      <w:r w:rsidR="00A97259">
        <w:rPr>
          <w:rFonts w:hint="eastAsia"/>
        </w:rPr>
        <w:t>次测量，测得结果如下表：</w:t>
      </w:r>
    </w:p>
    <w:tbl>
      <w:tblPr>
        <w:tblStyle w:val="aff"/>
        <w:tblW w:w="9288" w:type="dxa"/>
        <w:tblLayout w:type="fixed"/>
        <w:tblLook w:val="04A0" w:firstRow="1" w:lastRow="0" w:firstColumn="1" w:lastColumn="0" w:noHBand="0" w:noVBand="1"/>
      </w:tblPr>
      <w:tblGrid>
        <w:gridCol w:w="704"/>
        <w:gridCol w:w="851"/>
        <w:gridCol w:w="850"/>
        <w:gridCol w:w="851"/>
        <w:gridCol w:w="850"/>
        <w:gridCol w:w="851"/>
        <w:gridCol w:w="850"/>
        <w:gridCol w:w="851"/>
        <w:gridCol w:w="850"/>
        <w:gridCol w:w="891"/>
        <w:gridCol w:w="889"/>
      </w:tblGrid>
      <w:tr w:rsidR="00CB7347">
        <w:tc>
          <w:tcPr>
            <w:tcW w:w="7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测量次数</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4</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6</w:t>
            </w:r>
          </w:p>
        </w:tc>
        <w:tc>
          <w:tcPr>
            <w:tcW w:w="85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w:t>
            </w:r>
          </w:p>
        </w:tc>
        <w:tc>
          <w:tcPr>
            <w:tcW w:w="85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8</w:t>
            </w:r>
          </w:p>
        </w:tc>
        <w:tc>
          <w:tcPr>
            <w:tcW w:w="89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p>
        </w:tc>
        <w:tc>
          <w:tcPr>
            <w:tcW w:w="88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w:t>
            </w:r>
          </w:p>
        </w:tc>
      </w:tr>
      <w:tr w:rsidR="00CB7347">
        <w:tc>
          <w:tcPr>
            <w:tcW w:w="7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测得值</w:t>
            </w:r>
            <w:r>
              <w:rPr>
                <w:rFonts w:hint="eastAsia"/>
                <w:sz w:val="22"/>
                <w:szCs w:val="22"/>
              </w:rPr>
              <w:t>/</w:t>
            </w:r>
            <w:r>
              <w:rPr>
                <w:sz w:val="22"/>
                <w:szCs w:val="22"/>
              </w:rPr>
              <w:t>V</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1000.002</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1000.002</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1000.001</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999.999</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1000.002</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1000.001</w:t>
            </w:r>
          </w:p>
        </w:tc>
        <w:tc>
          <w:tcPr>
            <w:tcW w:w="85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999.999</w:t>
            </w:r>
          </w:p>
        </w:tc>
        <w:tc>
          <w:tcPr>
            <w:tcW w:w="85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999.999</w:t>
            </w:r>
          </w:p>
        </w:tc>
        <w:tc>
          <w:tcPr>
            <w:tcW w:w="8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1000.002</w:t>
            </w:r>
          </w:p>
        </w:tc>
        <w:tc>
          <w:tcPr>
            <w:tcW w:w="8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1000.001</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051" type="#_x0000_t75" style="width:97.65pt;height:50.1pt" o:ole="">
            <v:imagedata r:id="rId54" o:title=""/>
          </v:shape>
          <o:OLEObject Type="Embed" ProgID="Equation.DSMT4" ShapeID="_x0000_i1051" DrawAspect="Content" ObjectID="_1838468614" r:id="rId56"/>
        </w:object>
      </w:r>
    </w:p>
    <w:p w:rsidR="00CB7347" w:rsidRDefault="00A97259">
      <w:pPr>
        <w:pStyle w:val="aff4"/>
        <w:adjustRightInd w:val="0"/>
        <w:snapToGrid w:val="0"/>
        <w:spacing w:afterLines="0" w:after="0" w:line="360" w:lineRule="auto"/>
        <w:ind w:firstLine="480"/>
        <w:textAlignment w:val="center"/>
      </w:pPr>
      <w:r>
        <w:rPr>
          <w:rFonts w:hint="eastAsia"/>
        </w:rPr>
        <w:t>得出，输出满载时，重复性引入的不确定度分量如下表：</w:t>
      </w:r>
    </w:p>
    <w:tbl>
      <w:tblPr>
        <w:tblStyle w:val="aff"/>
        <w:tblW w:w="9288" w:type="dxa"/>
        <w:tblLayout w:type="fixed"/>
        <w:tblLook w:val="04A0" w:firstRow="1" w:lastRow="0" w:firstColumn="1" w:lastColumn="0" w:noHBand="0" w:noVBand="1"/>
      </w:tblPr>
      <w:tblGrid>
        <w:gridCol w:w="3094"/>
        <w:gridCol w:w="3096"/>
        <w:gridCol w:w="3098"/>
      </w:tblGrid>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lastRenderedPageBreak/>
              <w:t>校准点</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i/>
                <w:sz w:val="22"/>
                <w:szCs w:val="22"/>
              </w:rPr>
              <w:t>S</w:t>
            </w:r>
            <w:r>
              <w:rPr>
                <w:sz w:val="22"/>
                <w:szCs w:val="22"/>
              </w:rPr>
              <w:t>(</w:t>
            </w:r>
            <w:r>
              <w:rPr>
                <w:i/>
                <w:sz w:val="22"/>
                <w:szCs w:val="22"/>
              </w:rPr>
              <w:t>x</w:t>
            </w:r>
            <w:r>
              <w:rPr>
                <w:sz w:val="22"/>
                <w:szCs w:val="22"/>
              </w:rPr>
              <w:t>)</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rFonts w:hint="eastAsia"/>
                <w:sz w:val="22"/>
                <w:szCs w:val="22"/>
                <w:vertAlign w:val="subscript"/>
              </w:rPr>
              <w:t>2</w:t>
            </w:r>
            <w:r>
              <w:rPr>
                <w:rFonts w:hint="eastAsia"/>
                <w:i/>
                <w:sz w:val="22"/>
                <w:szCs w:val="22"/>
              </w:rPr>
              <w:t>=s</w:t>
            </w:r>
            <w:r>
              <w:rPr>
                <w:sz w:val="22"/>
                <w:szCs w:val="22"/>
              </w:rPr>
              <w:t>(</w:t>
            </w:r>
            <w:r>
              <w:rPr>
                <w:i/>
                <w:sz w:val="22"/>
                <w:szCs w:val="22"/>
              </w:rPr>
              <w:t>x</w:t>
            </w:r>
            <w:r>
              <w:rPr>
                <w:sz w:val="22"/>
                <w:szCs w:val="22"/>
              </w:rPr>
              <w:t>)</w:t>
            </w:r>
          </w:p>
        </w:tc>
      </w:tr>
      <w:tr w:rsidR="00CB7347">
        <w:tc>
          <w:tcPr>
            <w:tcW w:w="309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1000V</w:t>
            </w:r>
          </w:p>
        </w:tc>
        <w:tc>
          <w:tcPr>
            <w:tcW w:w="3096"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1.3</w:t>
            </w:r>
            <w:r>
              <w:rPr>
                <w:sz w:val="22"/>
              </w:rPr>
              <w:t>×</w:t>
            </w:r>
            <w:r>
              <w:rPr>
                <w:rFonts w:hint="eastAsia"/>
                <w:sz w:val="22"/>
              </w:rPr>
              <w:t>10</w:t>
            </w:r>
            <w:r>
              <w:rPr>
                <w:rFonts w:hint="eastAsia"/>
                <w:sz w:val="22"/>
                <w:vertAlign w:val="superscript"/>
              </w:rPr>
              <w:t>-3</w:t>
            </w:r>
          </w:p>
        </w:tc>
        <w:tc>
          <w:tcPr>
            <w:tcW w:w="309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1.3</w:t>
            </w:r>
            <w:r>
              <w:rPr>
                <w:sz w:val="22"/>
              </w:rPr>
              <w:t>×</w:t>
            </w:r>
            <w:r>
              <w:rPr>
                <w:rFonts w:hint="eastAsia"/>
                <w:sz w:val="22"/>
              </w:rPr>
              <w:t>10</w:t>
            </w:r>
            <w:r>
              <w:rPr>
                <w:rFonts w:hint="eastAsia"/>
                <w:sz w:val="22"/>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54" w:name="_Toc225585854"/>
      <w:bookmarkStart w:id="55" w:name="_Toc227855635"/>
      <w:r>
        <w:rPr>
          <w:rFonts w:ascii="黑体" w:eastAsia="黑体" w:hAnsi="黑体" w:hint="eastAsia"/>
          <w:b w:val="0"/>
          <w:sz w:val="24"/>
        </w:rPr>
        <w:t>3</w:t>
      </w:r>
      <w:r>
        <w:rPr>
          <w:rFonts w:ascii="黑体" w:eastAsia="黑体" w:hAnsi="黑体"/>
          <w:b w:val="0"/>
          <w:sz w:val="24"/>
        </w:rPr>
        <w:t>.</w:t>
      </w:r>
      <w:r>
        <w:rPr>
          <w:rFonts w:ascii="黑体" w:eastAsia="黑体" w:hAnsi="黑体" w:hint="eastAsia"/>
          <w:b w:val="0"/>
          <w:sz w:val="24"/>
        </w:rPr>
        <w:t>3</w:t>
      </w:r>
      <w:r>
        <w:rPr>
          <w:rFonts w:ascii="黑体" w:eastAsia="黑体" w:hAnsi="黑体"/>
          <w:b w:val="0"/>
          <w:sz w:val="24"/>
        </w:rPr>
        <w:t xml:space="preserve"> </w:t>
      </w:r>
      <w:r>
        <w:rPr>
          <w:rFonts w:ascii="黑体" w:eastAsia="黑体" w:hAnsi="黑体" w:hint="eastAsia"/>
          <w:b w:val="0"/>
          <w:sz w:val="24"/>
        </w:rPr>
        <w:t>合成标准</w:t>
      </w:r>
      <w:r>
        <w:rPr>
          <w:rFonts w:ascii="黑体" w:eastAsia="黑体" w:hAnsi="黑体"/>
          <w:b w:val="0"/>
          <w:sz w:val="24"/>
        </w:rPr>
        <w:t>不确定度</w:t>
      </w:r>
      <w:bookmarkEnd w:id="54"/>
      <w:bookmarkEnd w:id="55"/>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559"/>
        <w:gridCol w:w="1418"/>
        <w:gridCol w:w="708"/>
        <w:gridCol w:w="733"/>
        <w:gridCol w:w="1756"/>
      </w:tblGrid>
      <w:tr w:rsidR="00CB7347">
        <w:tc>
          <w:tcPr>
            <w:tcW w:w="98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12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不确定度来源</w:t>
            </w:r>
          </w:p>
        </w:tc>
        <w:tc>
          <w:tcPr>
            <w:tcW w:w="1559"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p>
        </w:tc>
        <w:tc>
          <w:tcPr>
            <w:tcW w:w="141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评定</w:t>
            </w:r>
          </w:p>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方法</w:t>
            </w:r>
          </w:p>
        </w:tc>
        <w:tc>
          <w:tcPr>
            <w:tcW w:w="70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分布</w:t>
            </w:r>
          </w:p>
        </w:tc>
        <w:tc>
          <w:tcPr>
            <w:tcW w:w="73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i/>
                <w:sz w:val="22"/>
                <w:szCs w:val="22"/>
              </w:rPr>
              <w:t>k</w:t>
            </w:r>
          </w:p>
        </w:tc>
        <w:tc>
          <w:tcPr>
            <w:tcW w:w="175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相对标准</w:t>
            </w:r>
          </w:p>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w:t>
            </w:r>
          </w:p>
        </w:tc>
      </w:tr>
      <w:tr w:rsidR="00CB7347">
        <w:tc>
          <w:tcPr>
            <w:tcW w:w="988" w:type="dxa"/>
            <w:vMerge w:val="restart"/>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1000</w:t>
            </w:r>
            <w:r>
              <w:rPr>
                <w:sz w:val="22"/>
                <w:szCs w:val="22"/>
              </w:rPr>
              <w:t>V</w:t>
            </w:r>
          </w:p>
        </w:tc>
        <w:tc>
          <w:tcPr>
            <w:tcW w:w="2126" w:type="dxa"/>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sz w:val="22"/>
                <w:szCs w:val="22"/>
              </w:rPr>
              <w:t>输出空载时，重复性引入的不确定度</w:t>
            </w:r>
          </w:p>
        </w:tc>
        <w:tc>
          <w:tcPr>
            <w:tcW w:w="1559"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u</w:t>
            </w:r>
            <w:r>
              <w:rPr>
                <w:sz w:val="22"/>
                <w:szCs w:val="22"/>
                <w:vertAlign w:val="subscript"/>
              </w:rPr>
              <w:t>1</w:t>
            </w:r>
          </w:p>
        </w:tc>
        <w:tc>
          <w:tcPr>
            <w:tcW w:w="141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A</w:t>
            </w:r>
            <w:r>
              <w:rPr>
                <w:rFonts w:hint="eastAsia"/>
                <w:sz w:val="22"/>
                <w:szCs w:val="22"/>
              </w:rPr>
              <w:t>类</w:t>
            </w:r>
          </w:p>
        </w:tc>
        <w:tc>
          <w:tcPr>
            <w:tcW w:w="70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正态</w:t>
            </w:r>
          </w:p>
        </w:tc>
        <w:tc>
          <w:tcPr>
            <w:tcW w:w="73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175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9.5×</w:t>
            </w:r>
            <w:r>
              <w:rPr>
                <w:rFonts w:hint="eastAsia"/>
                <w:sz w:val="22"/>
              </w:rPr>
              <w:t>10</w:t>
            </w:r>
            <w:r>
              <w:rPr>
                <w:rFonts w:hint="eastAsia"/>
                <w:sz w:val="22"/>
                <w:vertAlign w:val="superscript"/>
              </w:rPr>
              <w:t>-</w:t>
            </w:r>
            <w:r>
              <w:rPr>
                <w:sz w:val="22"/>
                <w:vertAlign w:val="superscript"/>
              </w:rPr>
              <w:t>7</w:t>
            </w:r>
          </w:p>
        </w:tc>
      </w:tr>
      <w:tr w:rsidR="00CB7347">
        <w:tc>
          <w:tcPr>
            <w:tcW w:w="988" w:type="dxa"/>
            <w:vMerge/>
            <w:shd w:val="clear" w:color="auto" w:fill="auto"/>
            <w:vAlign w:val="center"/>
          </w:tcPr>
          <w:p w:rsidR="00CB7347" w:rsidRDefault="00CB7347">
            <w:pPr>
              <w:pStyle w:val="aff4"/>
              <w:adjustRightInd w:val="0"/>
              <w:snapToGrid w:val="0"/>
              <w:spacing w:afterLines="0" w:after="0" w:line="360" w:lineRule="auto"/>
              <w:ind w:firstLineChars="0" w:firstLine="0"/>
              <w:jc w:val="center"/>
              <w:textAlignment w:val="center"/>
              <w:rPr>
                <w:sz w:val="22"/>
                <w:szCs w:val="22"/>
              </w:rPr>
            </w:pPr>
          </w:p>
        </w:tc>
        <w:tc>
          <w:tcPr>
            <w:tcW w:w="2126" w:type="dxa"/>
            <w:vAlign w:val="center"/>
          </w:tcPr>
          <w:p w:rsidR="00CB7347" w:rsidRDefault="00A97259">
            <w:pPr>
              <w:pStyle w:val="aff4"/>
              <w:adjustRightInd w:val="0"/>
              <w:snapToGrid w:val="0"/>
              <w:spacing w:afterLines="0" w:after="0" w:line="360" w:lineRule="auto"/>
              <w:ind w:firstLineChars="0" w:firstLine="0"/>
              <w:jc w:val="center"/>
              <w:textAlignment w:val="center"/>
              <w:rPr>
                <w:i/>
                <w:sz w:val="22"/>
                <w:szCs w:val="22"/>
              </w:rPr>
            </w:pPr>
            <w:r>
              <w:rPr>
                <w:rFonts w:hint="eastAsia"/>
                <w:sz w:val="22"/>
                <w:szCs w:val="22"/>
              </w:rPr>
              <w:t>输出满载时，重复性引入的不确定度</w:t>
            </w:r>
          </w:p>
        </w:tc>
        <w:tc>
          <w:tcPr>
            <w:tcW w:w="1559"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u</w:t>
            </w:r>
            <w:r>
              <w:rPr>
                <w:sz w:val="22"/>
                <w:szCs w:val="22"/>
                <w:vertAlign w:val="subscript"/>
              </w:rPr>
              <w:t>2</w:t>
            </w:r>
          </w:p>
        </w:tc>
        <w:tc>
          <w:tcPr>
            <w:tcW w:w="141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A</w:t>
            </w:r>
            <w:r>
              <w:rPr>
                <w:rFonts w:hint="eastAsia"/>
                <w:sz w:val="22"/>
                <w:szCs w:val="22"/>
              </w:rPr>
              <w:t>类</w:t>
            </w:r>
          </w:p>
        </w:tc>
        <w:tc>
          <w:tcPr>
            <w:tcW w:w="708"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正态</w:t>
            </w:r>
          </w:p>
        </w:tc>
        <w:tc>
          <w:tcPr>
            <w:tcW w:w="73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p>
        </w:tc>
        <w:tc>
          <w:tcPr>
            <w:tcW w:w="1756"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1.3</w:t>
            </w:r>
            <w:r>
              <w:rPr>
                <w:sz w:val="22"/>
              </w:rPr>
              <w:t>×</w:t>
            </w:r>
            <w:r>
              <w:rPr>
                <w:rFonts w:hint="eastAsia"/>
                <w:sz w:val="22"/>
              </w:rPr>
              <w:t>10</w:t>
            </w:r>
            <w:r>
              <w:rPr>
                <w:rFonts w:hint="eastAsia"/>
                <w:sz w:val="22"/>
                <w:vertAlign w:val="superscript"/>
              </w:rPr>
              <w:t>-6</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w:t>
      </w:r>
      <w:r>
        <w:rPr>
          <w:rFonts w:hint="eastAsia"/>
          <w:szCs w:val="21"/>
        </w:rPr>
        <w:t>1</w:t>
      </w:r>
      <w:r>
        <w:rPr>
          <w:szCs w:val="21"/>
        </w:rPr>
        <w:t>000V</w:t>
      </w:r>
      <w:r>
        <w:rPr>
          <w:rFonts w:hint="eastAsia"/>
          <w:szCs w:val="21"/>
        </w:rPr>
        <w:t>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2606"/>
        <w:gridCol w:w="2014"/>
        <w:gridCol w:w="2012"/>
        <w:gridCol w:w="2656"/>
      </w:tblGrid>
      <w:tr w:rsidR="00CB7347">
        <w:tc>
          <w:tcPr>
            <w:tcW w:w="2606" w:type="dxa"/>
            <w:vAlign w:val="center"/>
          </w:tcPr>
          <w:p w:rsidR="00CB7347" w:rsidRDefault="00A97259">
            <w:pPr>
              <w:pStyle w:val="aff6"/>
            </w:pPr>
            <w:r>
              <w:rPr>
                <w:rFonts w:hint="eastAsia"/>
              </w:rPr>
              <w:t>校准点</w:t>
            </w:r>
          </w:p>
        </w:tc>
        <w:tc>
          <w:tcPr>
            <w:tcW w:w="2014" w:type="dxa"/>
            <w:vAlign w:val="center"/>
          </w:tcPr>
          <w:p w:rsidR="00CB7347" w:rsidRDefault="00A97259">
            <w:pPr>
              <w:pStyle w:val="aff6"/>
            </w:pPr>
            <w:r>
              <w:rPr>
                <w:rFonts w:hint="eastAsia"/>
              </w:rPr>
              <w:t>不确定度分量</w:t>
            </w:r>
          </w:p>
          <w:p w:rsidR="00CB7347" w:rsidRDefault="00A97259">
            <w:pPr>
              <w:pStyle w:val="aff6"/>
            </w:pPr>
            <w:r>
              <w:rPr>
                <w:rFonts w:hint="eastAsia"/>
                <w:i/>
              </w:rPr>
              <w:t>u</w:t>
            </w:r>
            <w:r>
              <w:rPr>
                <w:vertAlign w:val="subscript"/>
              </w:rPr>
              <w:t>1</w:t>
            </w:r>
          </w:p>
        </w:tc>
        <w:tc>
          <w:tcPr>
            <w:tcW w:w="2012" w:type="dxa"/>
            <w:vAlign w:val="center"/>
          </w:tcPr>
          <w:p w:rsidR="00CB7347" w:rsidRDefault="00A97259">
            <w:pPr>
              <w:pStyle w:val="aff6"/>
            </w:pPr>
            <w:r>
              <w:rPr>
                <w:rFonts w:hint="eastAsia"/>
              </w:rPr>
              <w:t>不确定度分量</w:t>
            </w:r>
          </w:p>
          <w:p w:rsidR="00CB7347" w:rsidRDefault="00A97259">
            <w:pPr>
              <w:pStyle w:val="aff6"/>
            </w:pPr>
            <w:r>
              <w:rPr>
                <w:rFonts w:hint="eastAsia"/>
                <w:i/>
              </w:rPr>
              <w:t>u</w:t>
            </w:r>
            <w:r>
              <w:rPr>
                <w:vertAlign w:val="subscript"/>
              </w:rPr>
              <w:t>2</w:t>
            </w:r>
          </w:p>
        </w:tc>
        <w:tc>
          <w:tcPr>
            <w:tcW w:w="2656" w:type="dxa"/>
            <w:vAlign w:val="center"/>
          </w:tcPr>
          <w:p w:rsidR="00CB7347" w:rsidRDefault="00A97259">
            <w:pPr>
              <w:pStyle w:val="aff6"/>
              <w:rPr>
                <w:rFonts w:ascii="宋体" w:hAnsi="宋体"/>
                <w:iCs/>
              </w:rPr>
            </w:pPr>
            <w:r>
              <w:rPr>
                <w:rFonts w:ascii="宋体" w:hAnsi="宋体" w:hint="eastAsia"/>
                <w:iCs/>
              </w:rPr>
              <w:t>合成标准不确定度</w:t>
            </w:r>
          </w:p>
          <w:p w:rsidR="00CB7347" w:rsidRDefault="00A97259">
            <w:pPr>
              <w:pStyle w:val="aff6"/>
            </w:pPr>
            <w:r>
              <w:rPr>
                <w:rFonts w:hint="eastAsia"/>
                <w:i/>
              </w:rPr>
              <w:t>u</w:t>
            </w:r>
            <w:r>
              <w:rPr>
                <w:vertAlign w:val="subscript"/>
              </w:rPr>
              <w:t>c</w:t>
            </w:r>
          </w:p>
        </w:tc>
      </w:tr>
      <w:tr w:rsidR="00CB7347">
        <w:tc>
          <w:tcPr>
            <w:tcW w:w="2606" w:type="dxa"/>
          </w:tcPr>
          <w:p w:rsidR="00CB7347" w:rsidRDefault="00A97259">
            <w:pPr>
              <w:pStyle w:val="aff6"/>
            </w:pPr>
            <w:r>
              <w:rPr>
                <w:rFonts w:hint="eastAsia"/>
              </w:rPr>
              <w:t>1000</w:t>
            </w:r>
            <w:r>
              <w:t>V</w:t>
            </w:r>
          </w:p>
        </w:tc>
        <w:tc>
          <w:tcPr>
            <w:tcW w:w="2014" w:type="dxa"/>
          </w:tcPr>
          <w:p w:rsidR="00CB7347" w:rsidRDefault="00A97259">
            <w:pPr>
              <w:pStyle w:val="aff6"/>
            </w:pPr>
            <w:r>
              <w:t>9.5×</w:t>
            </w:r>
            <w:r>
              <w:rPr>
                <w:rFonts w:hint="eastAsia"/>
              </w:rPr>
              <w:t>10</w:t>
            </w:r>
            <w:r>
              <w:rPr>
                <w:rFonts w:hint="eastAsia"/>
                <w:vertAlign w:val="superscript"/>
              </w:rPr>
              <w:t>-</w:t>
            </w:r>
            <w:r>
              <w:rPr>
                <w:vertAlign w:val="superscript"/>
              </w:rPr>
              <w:t>7</w:t>
            </w:r>
          </w:p>
        </w:tc>
        <w:tc>
          <w:tcPr>
            <w:tcW w:w="2012" w:type="dxa"/>
          </w:tcPr>
          <w:p w:rsidR="00CB7347" w:rsidRDefault="00A97259">
            <w:pPr>
              <w:pStyle w:val="aff6"/>
            </w:pPr>
            <w:r>
              <w:rPr>
                <w:rFonts w:hint="eastAsia"/>
              </w:rPr>
              <w:t>1.3</w:t>
            </w:r>
            <w:r>
              <w:t>×</w:t>
            </w:r>
            <w:r>
              <w:rPr>
                <w:rFonts w:hint="eastAsia"/>
              </w:rPr>
              <w:t>10</w:t>
            </w:r>
            <w:r>
              <w:rPr>
                <w:rFonts w:hint="eastAsia"/>
                <w:vertAlign w:val="superscript"/>
              </w:rPr>
              <w:t>-6</w:t>
            </w:r>
          </w:p>
        </w:tc>
        <w:tc>
          <w:tcPr>
            <w:tcW w:w="2656" w:type="dxa"/>
          </w:tcPr>
          <w:p w:rsidR="00CB7347" w:rsidRDefault="00A97259">
            <w:pPr>
              <w:pStyle w:val="aff6"/>
              <w:rPr>
                <w:rFonts w:ascii="宋体" w:hAnsi="宋体"/>
                <w:iCs/>
              </w:rPr>
            </w:pPr>
            <w:r>
              <w:rPr>
                <w:rFonts w:hint="eastAsia"/>
              </w:rPr>
              <w:t>2</w:t>
            </w:r>
            <w:r>
              <w:t>×</w:t>
            </w:r>
            <w:r>
              <w:rPr>
                <w:rFonts w:hint="eastAsia"/>
              </w:rPr>
              <w:t>10</w:t>
            </w:r>
            <w:r>
              <w:rPr>
                <w:rFonts w:hint="eastAsia"/>
                <w:vertAlign w:val="superscript"/>
              </w:rPr>
              <w:t>-</w:t>
            </w:r>
            <w:r>
              <w:rPr>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56" w:name="_Toc225585855"/>
      <w:bookmarkStart w:id="57" w:name="_Toc227855636"/>
      <w:r>
        <w:rPr>
          <w:rFonts w:ascii="黑体" w:eastAsia="黑体" w:hAnsi="黑体" w:hint="eastAsia"/>
          <w:b w:val="0"/>
          <w:sz w:val="24"/>
        </w:rPr>
        <w:t>3</w:t>
      </w:r>
      <w:r>
        <w:rPr>
          <w:rFonts w:ascii="黑体" w:eastAsia="黑体" w:hAnsi="黑体"/>
          <w:b w:val="0"/>
          <w:sz w:val="24"/>
        </w:rPr>
        <w:t>.</w:t>
      </w:r>
      <w:r>
        <w:rPr>
          <w:rFonts w:ascii="黑体" w:eastAsia="黑体" w:hAnsi="黑体" w:hint="eastAsia"/>
          <w:b w:val="0"/>
          <w:sz w:val="24"/>
        </w:rPr>
        <w:t>4</w:t>
      </w:r>
      <w:r>
        <w:rPr>
          <w:rFonts w:ascii="黑体" w:eastAsia="黑体" w:hAnsi="黑体"/>
          <w:b w:val="0"/>
          <w:sz w:val="24"/>
        </w:rPr>
        <w:t xml:space="preserve"> </w:t>
      </w:r>
      <w:r>
        <w:rPr>
          <w:rFonts w:ascii="黑体" w:eastAsia="黑体" w:hAnsi="黑体" w:hint="eastAsia"/>
          <w:b w:val="0"/>
          <w:sz w:val="24"/>
        </w:rPr>
        <w:t>扩展</w:t>
      </w:r>
      <w:r>
        <w:rPr>
          <w:rFonts w:ascii="黑体" w:eastAsia="黑体" w:hAnsi="黑体"/>
          <w:b w:val="0"/>
          <w:sz w:val="24"/>
        </w:rPr>
        <w:t>不确定度</w:t>
      </w:r>
      <w:bookmarkEnd w:id="56"/>
      <w:bookmarkEnd w:id="57"/>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90" w:dyaOrig="360">
          <v:shape id="_x0000_i1052" type="#_x0000_t75" style="width:49.45pt;height:18.15pt" o:ole="">
            <v:imagedata r:id="rId57" o:title=""/>
          </v:shape>
          <o:OLEObject Type="Embed" ProgID="Equation.DSMT4" ShapeID="_x0000_i1052" DrawAspect="Content" ObjectID="_1838468615" r:id="rId58"/>
        </w:object>
      </w:r>
    </w:p>
    <w:p w:rsidR="00CB7347" w:rsidRDefault="00A97259">
      <w:pPr>
        <w:pStyle w:val="aff4"/>
        <w:adjustRightInd w:val="0"/>
        <w:snapToGrid w:val="0"/>
        <w:spacing w:afterLines="0" w:after="0" w:line="360" w:lineRule="auto"/>
        <w:ind w:firstLine="480"/>
        <w:textAlignment w:val="center"/>
      </w:pPr>
      <w:r>
        <w:rPr>
          <w:rFonts w:hint="eastAsia"/>
          <w:szCs w:val="21"/>
        </w:rPr>
        <w:t>得出</w:t>
      </w:r>
      <w:r>
        <w:rPr>
          <w:rFonts w:hint="eastAsia"/>
          <w:szCs w:val="21"/>
        </w:rPr>
        <w:t>1</w:t>
      </w:r>
      <w:r>
        <w:rPr>
          <w:szCs w:val="21"/>
        </w:rPr>
        <w:t>000V</w:t>
      </w:r>
      <w:r>
        <w:rPr>
          <w:rFonts w:hint="eastAsia"/>
          <w:szCs w:val="21"/>
        </w:rPr>
        <w:t>校准点</w:t>
      </w:r>
      <w:r>
        <w:rPr>
          <w:rFonts w:hint="eastAsia"/>
        </w:rPr>
        <w:t>的相对扩展不确定度如下表：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vAlign w:val="center"/>
          </w:tcPr>
          <w:p w:rsidR="00CB7347" w:rsidRDefault="00A97259">
            <w:pPr>
              <w:pStyle w:val="aff6"/>
            </w:pPr>
            <w:r>
              <w:rPr>
                <w:rFonts w:hint="eastAsia"/>
              </w:rPr>
              <w:t>校准点</w:t>
            </w:r>
          </w:p>
        </w:tc>
        <w:tc>
          <w:tcPr>
            <w:tcW w:w="3115"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c>
          <w:tcPr>
            <w:tcW w:w="3115" w:type="dxa"/>
            <w:vAlign w:val="center"/>
          </w:tcPr>
          <w:p w:rsidR="00CB7347" w:rsidRDefault="00A97259">
            <w:pPr>
              <w:pStyle w:val="aff6"/>
            </w:pPr>
            <w:r>
              <w:rPr>
                <w:rFonts w:hint="eastAsia"/>
              </w:rPr>
              <w:t>相对扩展不确定度</w:t>
            </w:r>
            <w:r>
              <w:rPr>
                <w:rFonts w:hint="eastAsia"/>
                <w:i/>
              </w:rPr>
              <w:t>U</w:t>
            </w:r>
            <w:r>
              <w:rPr>
                <w:rFonts w:hint="eastAsia"/>
                <w:vertAlign w:val="subscript"/>
              </w:rPr>
              <w:t>r</w:t>
            </w:r>
            <w:r>
              <w:rPr>
                <w:rFonts w:hint="eastAsia"/>
              </w:rPr>
              <w:t>（</w:t>
            </w:r>
            <w:r>
              <w:rPr>
                <w:rFonts w:hint="eastAsia"/>
                <w:i/>
              </w:rPr>
              <w:t>k</w:t>
            </w:r>
            <w:r>
              <w:t>=2</w:t>
            </w:r>
            <w:r>
              <w:rPr>
                <w:rFonts w:hint="eastAsia"/>
              </w:rPr>
              <w:t>）</w:t>
            </w:r>
          </w:p>
        </w:tc>
      </w:tr>
      <w:tr w:rsidR="00CB7347">
        <w:tc>
          <w:tcPr>
            <w:tcW w:w="3058" w:type="dxa"/>
          </w:tcPr>
          <w:p w:rsidR="00CB7347" w:rsidRDefault="00A97259">
            <w:pPr>
              <w:pStyle w:val="aff6"/>
            </w:pPr>
            <w:r>
              <w:rPr>
                <w:rFonts w:hint="eastAsia"/>
              </w:rPr>
              <w:t>1000</w:t>
            </w:r>
            <w:r>
              <w:t>V</w:t>
            </w:r>
          </w:p>
        </w:tc>
        <w:tc>
          <w:tcPr>
            <w:tcW w:w="3115" w:type="dxa"/>
          </w:tcPr>
          <w:p w:rsidR="00CB7347" w:rsidRDefault="00A97259">
            <w:pPr>
              <w:pStyle w:val="aff6"/>
            </w:pPr>
            <w:r>
              <w:rPr>
                <w:rFonts w:hint="eastAsia"/>
              </w:rPr>
              <w:t>1.6</w:t>
            </w:r>
            <w:r>
              <w:t>×</w:t>
            </w:r>
            <w:r>
              <w:rPr>
                <w:rFonts w:hint="eastAsia"/>
              </w:rPr>
              <w:t>10</w:t>
            </w:r>
            <w:r>
              <w:rPr>
                <w:rFonts w:hint="eastAsia"/>
                <w:vertAlign w:val="superscript"/>
              </w:rPr>
              <w:t>-</w:t>
            </w:r>
            <w:r>
              <w:rPr>
                <w:vertAlign w:val="superscript"/>
              </w:rPr>
              <w:t>6</w:t>
            </w:r>
          </w:p>
        </w:tc>
        <w:tc>
          <w:tcPr>
            <w:tcW w:w="3115" w:type="dxa"/>
          </w:tcPr>
          <w:p w:rsidR="00CB7347" w:rsidRDefault="00A97259">
            <w:pPr>
              <w:pStyle w:val="aff6"/>
            </w:pPr>
            <w:r>
              <w:rPr>
                <w:rFonts w:hint="eastAsia"/>
              </w:rPr>
              <w:t>4</w:t>
            </w:r>
            <w:r>
              <w:t>×</w:t>
            </w:r>
            <w:r>
              <w:rPr>
                <w:rFonts w:hint="eastAsia"/>
              </w:rPr>
              <w:t>10</w:t>
            </w:r>
            <w:r>
              <w:rPr>
                <w:rFonts w:hint="eastAsia"/>
                <w:vertAlign w:val="superscript"/>
              </w:rPr>
              <w:t>-</w:t>
            </w:r>
            <w:r>
              <w:rPr>
                <w:vertAlign w:val="superscript"/>
              </w:rPr>
              <w:t>6</w:t>
            </w:r>
          </w:p>
        </w:tc>
      </w:tr>
    </w:tbl>
    <w:p w:rsidR="00CB7347" w:rsidRDefault="00A97259">
      <w:pPr>
        <w:pStyle w:val="1"/>
        <w:spacing w:before="163" w:after="163"/>
        <w:rPr>
          <w:b w:val="0"/>
        </w:rPr>
      </w:pPr>
      <w:bookmarkStart w:id="58" w:name="_Toc225585856"/>
      <w:bookmarkStart w:id="59" w:name="_Toc227855637"/>
      <w:r>
        <w:rPr>
          <w:b w:val="0"/>
        </w:rPr>
        <w:t xml:space="preserve">4 </w:t>
      </w:r>
      <w:r w:rsidR="00EF7927">
        <w:rPr>
          <w:rFonts w:hint="eastAsia"/>
          <w:b w:val="0"/>
        </w:rPr>
        <w:t>直流电子</w:t>
      </w:r>
      <w:r>
        <w:rPr>
          <w:rFonts w:hint="eastAsia"/>
          <w:b w:val="0"/>
        </w:rPr>
        <w:t>负载</w:t>
      </w:r>
      <w:bookmarkEnd w:id="58"/>
      <w:r w:rsidR="00EF7927">
        <w:rPr>
          <w:rFonts w:hint="eastAsia"/>
          <w:b w:val="0"/>
        </w:rPr>
        <w:t>直流电流</w:t>
      </w:r>
      <w:bookmarkEnd w:id="59"/>
    </w:p>
    <w:p w:rsidR="00CB7347" w:rsidRDefault="00A97259">
      <w:pPr>
        <w:pStyle w:val="af9"/>
        <w:spacing w:beforeLines="50" w:before="163" w:afterLines="50" w:after="163" w:line="240" w:lineRule="auto"/>
        <w:ind w:firstLineChars="0" w:firstLine="0"/>
        <w:jc w:val="left"/>
      </w:pPr>
      <w:bookmarkStart w:id="60" w:name="_Toc225585857"/>
      <w:bookmarkStart w:id="61" w:name="_Toc227855638"/>
      <w:r>
        <w:rPr>
          <w:rFonts w:ascii="黑体" w:eastAsia="黑体" w:hAnsi="黑体"/>
          <w:b w:val="0"/>
          <w:sz w:val="24"/>
        </w:rPr>
        <w:t xml:space="preserve">4.1 </w:t>
      </w:r>
      <w:r>
        <w:rPr>
          <w:rFonts w:ascii="黑体" w:eastAsia="黑体" w:hAnsi="黑体" w:hint="eastAsia"/>
          <w:b w:val="0"/>
          <w:sz w:val="24"/>
        </w:rPr>
        <w:t>测量方法</w:t>
      </w:r>
      <w:bookmarkEnd w:id="60"/>
      <w:bookmarkEnd w:id="61"/>
    </w:p>
    <w:p w:rsidR="00CB7347" w:rsidRDefault="00A97259">
      <w:pPr>
        <w:pStyle w:val="aff4"/>
        <w:adjustRightInd w:val="0"/>
        <w:snapToGrid w:val="0"/>
        <w:spacing w:afterLines="0" w:after="0" w:line="360" w:lineRule="auto"/>
        <w:ind w:firstLine="480"/>
        <w:textAlignment w:val="center"/>
      </w:pPr>
      <w:r>
        <w:rPr>
          <w:rFonts w:hint="eastAsia"/>
        </w:rPr>
        <w:t>测试系统的</w:t>
      </w:r>
      <w:r w:rsidR="00EF7927">
        <w:rPr>
          <w:rFonts w:hint="eastAsia"/>
        </w:rPr>
        <w:t>直流</w:t>
      </w:r>
      <w:r>
        <w:rPr>
          <w:rFonts w:hint="eastAsia"/>
        </w:rPr>
        <w:t>电子负载单元</w:t>
      </w:r>
      <w:r w:rsidR="00EF7927">
        <w:rPr>
          <w:rFonts w:hint="eastAsia"/>
        </w:rPr>
        <w:t>直流</w:t>
      </w:r>
      <w:r>
        <w:rPr>
          <w:rFonts w:hint="eastAsia"/>
        </w:rPr>
        <w:t>参数校准采用</w:t>
      </w:r>
      <w:r w:rsidR="00EF7927">
        <w:rPr>
          <w:rFonts w:hint="eastAsia"/>
        </w:rPr>
        <w:t>间接</w:t>
      </w:r>
      <w:r>
        <w:rPr>
          <w:rFonts w:hint="eastAsia"/>
        </w:rPr>
        <w:t>测量法。</w:t>
      </w:r>
      <w:r w:rsidR="00EF7927">
        <w:rPr>
          <w:rFonts w:hint="eastAsia"/>
        </w:rPr>
        <w:t>通过比较可编程电子负载电流</w:t>
      </w:r>
      <w:proofErr w:type="gramStart"/>
      <w:r w:rsidR="00EF7927">
        <w:rPr>
          <w:rFonts w:hint="eastAsia"/>
        </w:rPr>
        <w:t>回读值</w:t>
      </w:r>
      <w:proofErr w:type="gramEnd"/>
      <w:r w:rsidR="00EF7927">
        <w:rPr>
          <w:rFonts w:hint="eastAsia"/>
        </w:rPr>
        <w:t>与数字电压表和四端标准电阻</w:t>
      </w:r>
      <w:r w:rsidR="001204C9">
        <w:rPr>
          <w:rFonts w:hint="eastAsia"/>
        </w:rPr>
        <w:t>器</w:t>
      </w:r>
      <w:r w:rsidR="00EF7927">
        <w:rPr>
          <w:rFonts w:hint="eastAsia"/>
        </w:rPr>
        <w:t>阻值比值之间的</w:t>
      </w:r>
      <w:proofErr w:type="gramStart"/>
      <w:r w:rsidR="00EF7927">
        <w:rPr>
          <w:rFonts w:hint="eastAsia"/>
        </w:rPr>
        <w:t>值实现</w:t>
      </w:r>
      <w:proofErr w:type="gramEnd"/>
      <w:r w:rsidR="001204C9">
        <w:rPr>
          <w:rFonts w:hint="eastAsia"/>
        </w:rPr>
        <w:t>直流</w:t>
      </w:r>
      <w:r w:rsidR="00EF7927">
        <w:rPr>
          <w:rFonts w:hint="eastAsia"/>
        </w:rPr>
        <w:t>电子负载单元</w:t>
      </w:r>
      <w:r w:rsidR="001204C9">
        <w:rPr>
          <w:rFonts w:hint="eastAsia"/>
        </w:rPr>
        <w:t>直流</w:t>
      </w:r>
      <w:r w:rsidR="00EF7927">
        <w:rPr>
          <w:rFonts w:hint="eastAsia"/>
        </w:rPr>
        <w:t>电流的校准</w:t>
      </w:r>
      <w:r>
        <w:rPr>
          <w:rFonts w:hint="eastAsia"/>
        </w:rPr>
        <w:t>，其计算公式如下：</w:t>
      </w:r>
    </w:p>
    <w:bookmarkStart w:id="62" w:name="_Toc225585866"/>
    <w:p w:rsidR="00EF7927" w:rsidRDefault="001204C9" w:rsidP="00EF7927">
      <w:pPr>
        <w:pStyle w:val="afb"/>
        <w:adjustRightInd w:val="0"/>
        <w:spacing w:line="360" w:lineRule="auto"/>
        <w:ind w:firstLine="431"/>
        <w:jc w:val="right"/>
      </w:pPr>
      <w:r w:rsidRPr="001204C9">
        <w:rPr>
          <w:rFonts w:hint="eastAsia"/>
          <w:position w:val="-32"/>
          <w:lang w:bidi="ar"/>
        </w:rPr>
        <w:object w:dxaOrig="1540" w:dyaOrig="700">
          <v:shape id="_x0000_i1053" type="#_x0000_t75" style="width:77pt;height:35.05pt" o:ole="">
            <v:imagedata r:id="rId59" o:title=""/>
          </v:shape>
          <o:OLEObject Type="Embed" ProgID="Equation.DSMT4" ShapeID="_x0000_i1053" DrawAspect="Content" ObjectID="_1838468616" r:id="rId60"/>
        </w:object>
      </w:r>
      <w:r w:rsidR="00EF7927">
        <w:rPr>
          <w:rFonts w:hint="eastAsia"/>
          <w:lang w:bidi="ar"/>
        </w:rPr>
        <w:t xml:space="preserve">                              （4）</w:t>
      </w:r>
    </w:p>
    <w:p w:rsidR="00EF7927" w:rsidRDefault="00EF7927" w:rsidP="00EF7927">
      <w:pPr>
        <w:pStyle w:val="afb"/>
        <w:adjustRightInd w:val="0"/>
        <w:spacing w:line="360" w:lineRule="auto"/>
        <w:ind w:firstLine="431"/>
        <w:jc w:val="both"/>
      </w:pPr>
      <w:r>
        <w:rPr>
          <w:rFonts w:hint="eastAsia"/>
          <w:lang w:bidi="ar"/>
        </w:rPr>
        <w:t>式中：</w:t>
      </w:r>
    </w:p>
    <w:p w:rsidR="00EF7927" w:rsidRDefault="00EF7927" w:rsidP="00EF7927">
      <w:pPr>
        <w:pStyle w:val="afb"/>
        <w:adjustRightInd w:val="0"/>
        <w:spacing w:line="360" w:lineRule="auto"/>
        <w:ind w:firstLineChars="300" w:firstLine="720"/>
        <w:jc w:val="both"/>
      </w:pPr>
      <w:r>
        <w:rPr>
          <w:rFonts w:ascii="Times New Roman" w:hAnsi="Times New Roman" w:cs="Times New Roman"/>
          <w:lang w:bidi="ar"/>
        </w:rPr>
        <w:object w:dxaOrig="390" w:dyaOrig="255">
          <v:shape id="_x0000_i1054" type="#_x0000_t75" style="width:19.4pt;height:12.5pt" o:ole="">
            <v:imagedata r:id="rId61" o:title=""/>
          </v:shape>
          <o:OLEObject Type="Embed" ProgID="Equation.3" ShapeID="_x0000_i1054" DrawAspect="Content" ObjectID="_1838468617" r:id="rId62"/>
        </w:object>
      </w:r>
      <w:r>
        <w:rPr>
          <w:rFonts w:ascii="Times New Roman" w:hAnsi="Times New Roman" w:cs="Times New Roman"/>
          <w:vertAlign w:val="subscript"/>
          <w:lang w:bidi="ar"/>
        </w:rPr>
        <w:t>1</w:t>
      </w:r>
      <w:r>
        <w:rPr>
          <w:rFonts w:ascii="Times New Roman" w:hAnsi="Times New Roman" w:cs="Times New Roman"/>
          <w:lang w:bidi="ar"/>
        </w:rPr>
        <w:t>——</w:t>
      </w:r>
      <w:r w:rsidR="001204C9">
        <w:rPr>
          <w:rFonts w:ascii="Times New Roman" w:hAnsi="Times New Roman" w:cs="Times New Roman" w:hint="eastAsia"/>
          <w:lang w:bidi="ar"/>
        </w:rPr>
        <w:t>直流电子</w:t>
      </w:r>
      <w:r w:rsidR="001204C9">
        <w:rPr>
          <w:rFonts w:ascii="Times New Roman" w:hAnsi="Times New Roman" w:hint="eastAsia"/>
          <w:lang w:bidi="ar"/>
        </w:rPr>
        <w:t>负载直流电流</w:t>
      </w:r>
      <w:r>
        <w:rPr>
          <w:rFonts w:ascii="Times New Roman" w:hAnsi="Times New Roman" w:hint="eastAsia"/>
          <w:lang w:bidi="ar"/>
        </w:rPr>
        <w:t>误差，</w:t>
      </w:r>
      <w:r>
        <w:rPr>
          <w:rFonts w:ascii="Times New Roman" w:hAnsi="Times New Roman" w:cs="Times New Roman"/>
          <w:lang w:bidi="ar"/>
        </w:rPr>
        <w:t>A</w:t>
      </w:r>
      <w:r>
        <w:rPr>
          <w:rFonts w:ascii="Times New Roman" w:hAnsi="Times New Roman" w:hint="eastAsia"/>
          <w:lang w:bidi="ar"/>
        </w:rPr>
        <w:t>；</w:t>
      </w:r>
    </w:p>
    <w:p w:rsidR="00EF7927" w:rsidRDefault="00EF7927" w:rsidP="00EF7927">
      <w:pPr>
        <w:pStyle w:val="afb"/>
        <w:adjustRightInd w:val="0"/>
        <w:spacing w:line="360" w:lineRule="auto"/>
        <w:ind w:left="360" w:firstLineChars="200" w:firstLine="480"/>
        <w:jc w:val="both"/>
      </w:pPr>
      <w:r>
        <w:rPr>
          <w:rFonts w:ascii="Times New Roman" w:hAnsi="Times New Roman" w:cs="Times New Roman"/>
          <w:i/>
          <w:lang w:bidi="ar"/>
        </w:rPr>
        <w:t>I</w:t>
      </w:r>
      <w:r>
        <w:rPr>
          <w:rFonts w:ascii="Times New Roman" w:hAnsi="Times New Roman" w:cs="Times New Roman"/>
          <w:vertAlign w:val="subscript"/>
          <w:lang w:bidi="ar"/>
        </w:rPr>
        <w:t>X1</w:t>
      </w:r>
      <w:r>
        <w:rPr>
          <w:rFonts w:ascii="Times New Roman" w:hAnsi="Times New Roman" w:cs="Times New Roman"/>
          <w:lang w:bidi="ar"/>
        </w:rPr>
        <w:t>——</w:t>
      </w:r>
      <w:r w:rsidR="001204C9">
        <w:rPr>
          <w:rFonts w:ascii="Times New Roman" w:hAnsi="Times New Roman" w:cs="Times New Roman" w:hint="eastAsia"/>
          <w:lang w:bidi="ar"/>
        </w:rPr>
        <w:t>直流电子</w:t>
      </w:r>
      <w:r>
        <w:rPr>
          <w:rFonts w:ascii="Times New Roman" w:hAnsi="Times New Roman" w:hint="eastAsia"/>
          <w:lang w:bidi="ar"/>
        </w:rPr>
        <w:t>负载</w:t>
      </w:r>
      <w:r w:rsidR="001204C9">
        <w:rPr>
          <w:rFonts w:ascii="Times New Roman" w:hAnsi="Times New Roman" w:hint="eastAsia"/>
          <w:lang w:bidi="ar"/>
        </w:rPr>
        <w:t>直流</w:t>
      </w:r>
      <w:r>
        <w:rPr>
          <w:rFonts w:ascii="Times New Roman" w:hAnsi="Times New Roman" w:hint="eastAsia"/>
          <w:lang w:bidi="ar"/>
        </w:rPr>
        <w:t>电流测量值，</w:t>
      </w:r>
      <w:r>
        <w:rPr>
          <w:rFonts w:ascii="Times New Roman" w:hAnsi="Times New Roman" w:cs="Times New Roman"/>
          <w:lang w:bidi="ar"/>
        </w:rPr>
        <w:t>A</w:t>
      </w:r>
      <w:r>
        <w:rPr>
          <w:rFonts w:ascii="Times New Roman" w:hAnsi="Times New Roman" w:hint="eastAsia"/>
          <w:lang w:bidi="ar"/>
        </w:rPr>
        <w:t>；</w:t>
      </w:r>
    </w:p>
    <w:p w:rsidR="00EF7927" w:rsidRDefault="00EF7927" w:rsidP="00EF7927">
      <w:pPr>
        <w:pStyle w:val="afb"/>
        <w:adjustRightInd w:val="0"/>
        <w:spacing w:line="360" w:lineRule="auto"/>
        <w:ind w:left="360" w:firstLineChars="200" w:firstLine="480"/>
        <w:jc w:val="both"/>
        <w:rPr>
          <w:i/>
        </w:rPr>
      </w:pPr>
      <w:r>
        <w:rPr>
          <w:rFonts w:ascii="Times New Roman" w:hAnsi="Times New Roman" w:cs="Times New Roman"/>
          <w:i/>
          <w:lang w:bidi="ar"/>
        </w:rPr>
        <w:t>V</w:t>
      </w:r>
      <w:r>
        <w:rPr>
          <w:rFonts w:ascii="Times New Roman" w:hAnsi="Times New Roman" w:cs="Times New Roman"/>
          <w:vertAlign w:val="subscript"/>
          <w:lang w:bidi="ar"/>
        </w:rPr>
        <w:t>S</w:t>
      </w:r>
      <w:r w:rsidR="001204C9">
        <w:rPr>
          <w:rFonts w:ascii="Times New Roman" w:hAnsi="Times New Roman" w:cs="Times New Roman" w:hint="eastAsia"/>
          <w:vertAlign w:val="subscript"/>
          <w:lang w:bidi="ar"/>
        </w:rPr>
        <w:t>2</w:t>
      </w:r>
      <w:r>
        <w:rPr>
          <w:rFonts w:ascii="Times New Roman" w:hAnsi="Times New Roman" w:cs="Times New Roman"/>
          <w:lang w:bidi="ar"/>
        </w:rPr>
        <w:t>——</w:t>
      </w:r>
      <w:r>
        <w:rPr>
          <w:rFonts w:ascii="Times New Roman" w:hAnsi="Times New Roman" w:hint="eastAsia"/>
          <w:lang w:bidi="ar"/>
        </w:rPr>
        <w:t>数字电压表电压测量值，</w:t>
      </w:r>
      <w:r>
        <w:rPr>
          <w:rFonts w:ascii="Times New Roman" w:hAnsi="Times New Roman" w:cs="Times New Roman"/>
          <w:lang w:bidi="ar"/>
        </w:rPr>
        <w:t>V</w:t>
      </w:r>
      <w:r>
        <w:rPr>
          <w:rFonts w:ascii="Times New Roman" w:hAnsi="Times New Roman" w:hint="eastAsia"/>
          <w:lang w:bidi="ar"/>
        </w:rPr>
        <w:t>；</w:t>
      </w:r>
    </w:p>
    <w:p w:rsidR="00EF7927" w:rsidRDefault="00EF7927" w:rsidP="00EF7927">
      <w:pPr>
        <w:pStyle w:val="afb"/>
        <w:adjustRightInd w:val="0"/>
        <w:spacing w:line="360" w:lineRule="auto"/>
        <w:ind w:left="360" w:firstLineChars="200" w:firstLine="480"/>
        <w:jc w:val="both"/>
        <w:rPr>
          <w:i/>
        </w:rPr>
      </w:pPr>
      <w:r>
        <w:rPr>
          <w:rFonts w:ascii="Times New Roman" w:hAnsi="Times New Roman" w:cs="Times New Roman"/>
          <w:i/>
          <w:lang w:bidi="ar"/>
        </w:rPr>
        <w:t>R</w:t>
      </w:r>
      <w:r w:rsidR="001204C9" w:rsidRPr="001204C9">
        <w:rPr>
          <w:rFonts w:ascii="Times New Roman" w:hAnsi="Times New Roman" w:cs="Times New Roman" w:hint="eastAsia"/>
          <w:vertAlign w:val="subscript"/>
          <w:lang w:bidi="ar"/>
        </w:rPr>
        <w:t>1</w:t>
      </w:r>
      <w:r>
        <w:rPr>
          <w:rFonts w:ascii="Times New Roman" w:hAnsi="Times New Roman" w:cs="Times New Roman"/>
          <w:lang w:bidi="ar"/>
        </w:rPr>
        <w:t>——</w:t>
      </w:r>
      <w:r>
        <w:rPr>
          <w:rFonts w:ascii="Times New Roman" w:hAnsi="Times New Roman" w:hint="eastAsia"/>
          <w:lang w:bidi="ar"/>
        </w:rPr>
        <w:t>四端标准电阻</w:t>
      </w:r>
      <w:r w:rsidR="001204C9">
        <w:rPr>
          <w:rFonts w:ascii="Times New Roman" w:hAnsi="Times New Roman" w:hint="eastAsia"/>
          <w:lang w:bidi="ar"/>
        </w:rPr>
        <w:t>器</w:t>
      </w:r>
      <w:r>
        <w:rPr>
          <w:rFonts w:ascii="Times New Roman" w:hAnsi="Times New Roman" w:hint="eastAsia"/>
          <w:lang w:bidi="ar"/>
        </w:rPr>
        <w:t>标称值，</w:t>
      </w:r>
      <w:r>
        <w:rPr>
          <w:rFonts w:ascii="Times New Roman" w:hAnsi="Times New Roman" w:cs="Times New Roman"/>
          <w:lang w:bidi="ar"/>
        </w:rPr>
        <w:t>Ω</w:t>
      </w:r>
      <w:r>
        <w:rPr>
          <w:rFonts w:ascii="Times New Roman" w:hAnsi="Times New Roman" w:hint="eastAsia"/>
          <w:lang w:bidi="ar"/>
        </w:rPr>
        <w:t>。</w:t>
      </w:r>
    </w:p>
    <w:p w:rsidR="00EF7927" w:rsidRDefault="001204C9" w:rsidP="00EF7927">
      <w:pPr>
        <w:pStyle w:val="af9"/>
        <w:spacing w:beforeLines="50" w:before="163" w:afterLines="50" w:after="163" w:line="240" w:lineRule="auto"/>
        <w:ind w:firstLineChars="0" w:firstLine="0"/>
        <w:jc w:val="left"/>
        <w:rPr>
          <w:rFonts w:ascii="黑体" w:eastAsia="黑体" w:hAnsi="黑体"/>
          <w:b w:val="0"/>
          <w:sz w:val="24"/>
        </w:rPr>
      </w:pPr>
      <w:bookmarkStart w:id="63" w:name="_Toc227855639"/>
      <w:r>
        <w:rPr>
          <w:rFonts w:ascii="黑体" w:eastAsia="黑体" w:hAnsi="黑体" w:hint="eastAsia"/>
          <w:b w:val="0"/>
          <w:sz w:val="24"/>
        </w:rPr>
        <w:t>4</w:t>
      </w:r>
      <w:r w:rsidR="00EF7927">
        <w:rPr>
          <w:rFonts w:ascii="黑体" w:eastAsia="黑体" w:hAnsi="黑体"/>
          <w:b w:val="0"/>
          <w:sz w:val="24"/>
        </w:rPr>
        <w:t>.2</w:t>
      </w:r>
      <w:r w:rsidR="00EF7927">
        <w:rPr>
          <w:rFonts w:ascii="黑体" w:eastAsia="黑体" w:hAnsi="黑体" w:hint="eastAsia"/>
          <w:b w:val="0"/>
          <w:sz w:val="24"/>
        </w:rPr>
        <w:t xml:space="preserve"> 不确定度来源及合成标准不确定度计算</w:t>
      </w:r>
      <w:bookmarkEnd w:id="63"/>
    </w:p>
    <w:p w:rsidR="00EF7927" w:rsidRDefault="001204C9" w:rsidP="00EF7927">
      <w:pPr>
        <w:pStyle w:val="af9"/>
        <w:spacing w:beforeLines="50" w:before="163" w:afterLines="50" w:after="163" w:line="240" w:lineRule="auto"/>
        <w:ind w:firstLineChars="0" w:firstLine="0"/>
        <w:jc w:val="left"/>
        <w:outlineLvl w:val="9"/>
        <w:rPr>
          <w:rFonts w:ascii="黑体" w:eastAsia="黑体" w:hAnsi="黑体"/>
          <w:b w:val="0"/>
          <w:sz w:val="24"/>
        </w:rPr>
      </w:pPr>
      <w:r>
        <w:rPr>
          <w:rFonts w:ascii="黑体" w:eastAsia="黑体" w:hAnsi="黑体" w:hint="eastAsia"/>
          <w:b w:val="0"/>
          <w:sz w:val="24"/>
        </w:rPr>
        <w:t>4</w:t>
      </w:r>
      <w:r w:rsidR="00EF7927">
        <w:rPr>
          <w:rFonts w:ascii="黑体" w:eastAsia="黑体" w:hAnsi="黑体"/>
          <w:b w:val="0"/>
          <w:sz w:val="24"/>
        </w:rPr>
        <w:t>.2.1 不确定度</w:t>
      </w:r>
      <w:r w:rsidR="00EF7927">
        <w:rPr>
          <w:rFonts w:ascii="黑体" w:eastAsia="黑体" w:hAnsi="黑体" w:hint="eastAsia"/>
          <w:b w:val="0"/>
          <w:sz w:val="24"/>
        </w:rPr>
        <w:t>来源</w:t>
      </w:r>
    </w:p>
    <w:p w:rsidR="00EF7927" w:rsidRDefault="00EF7927" w:rsidP="00EF7927">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EF7927" w:rsidRDefault="00EF7927" w:rsidP="00EF7927">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EF7927" w:rsidRDefault="00EF7927" w:rsidP="00EF7927">
      <w:pPr>
        <w:pStyle w:val="aff4"/>
        <w:adjustRightInd w:val="0"/>
        <w:snapToGrid w:val="0"/>
        <w:spacing w:afterLines="0" w:after="0" w:line="360" w:lineRule="auto"/>
        <w:ind w:firstLineChars="0" w:firstLine="480"/>
        <w:textAlignment w:val="center"/>
      </w:pPr>
      <w:r>
        <w:rPr>
          <w:rFonts w:hint="eastAsia"/>
        </w:rPr>
        <w:t>2</w:t>
      </w:r>
      <w:r>
        <w:t>）</w:t>
      </w:r>
      <w:r>
        <w:rPr>
          <w:rFonts w:hint="eastAsia"/>
        </w:rPr>
        <w:t>数字电压表不准引入的不确定度分量</w:t>
      </w:r>
      <w:r>
        <w:rPr>
          <w:i/>
        </w:rPr>
        <w:t>u</w:t>
      </w:r>
      <w:r>
        <w:rPr>
          <w:vertAlign w:val="subscript"/>
        </w:rPr>
        <w:t>2</w:t>
      </w:r>
      <w:r>
        <w:t>；</w:t>
      </w:r>
    </w:p>
    <w:p w:rsidR="00EF7927" w:rsidRDefault="00EF7927" w:rsidP="00EF7927">
      <w:pPr>
        <w:pStyle w:val="aff4"/>
        <w:adjustRightInd w:val="0"/>
        <w:snapToGrid w:val="0"/>
        <w:spacing w:afterLines="0" w:after="0" w:line="360" w:lineRule="auto"/>
        <w:ind w:firstLineChars="0" w:firstLine="480"/>
        <w:textAlignment w:val="center"/>
      </w:pPr>
      <w:r>
        <w:t>3</w:t>
      </w:r>
      <w:r>
        <w:t>）</w:t>
      </w:r>
      <w:r>
        <w:rPr>
          <w:rFonts w:hint="eastAsia"/>
        </w:rPr>
        <w:t>四端标准电阻</w:t>
      </w:r>
      <w:r w:rsidR="001204C9">
        <w:rPr>
          <w:rFonts w:hint="eastAsia"/>
        </w:rPr>
        <w:t>器</w:t>
      </w:r>
      <w:r>
        <w:rPr>
          <w:rFonts w:hint="eastAsia"/>
        </w:rPr>
        <w:t>不准引入的不确定度分量</w:t>
      </w:r>
      <w:r>
        <w:rPr>
          <w:rFonts w:hint="eastAsia"/>
          <w:i/>
        </w:rPr>
        <w:t>u</w:t>
      </w:r>
      <w:r>
        <w:rPr>
          <w:vertAlign w:val="subscript"/>
        </w:rPr>
        <w:t>3</w:t>
      </w:r>
      <w:r>
        <w:rPr>
          <w:rFonts w:hint="eastAsia"/>
        </w:rPr>
        <w:t>；</w:t>
      </w:r>
    </w:p>
    <w:p w:rsidR="00EF7927" w:rsidRDefault="001204C9" w:rsidP="00EF7927">
      <w:pPr>
        <w:pStyle w:val="af9"/>
        <w:spacing w:beforeLines="50" w:before="163" w:afterLines="50" w:after="163" w:line="240" w:lineRule="auto"/>
        <w:ind w:firstLineChars="0" w:firstLine="0"/>
        <w:jc w:val="left"/>
        <w:outlineLvl w:val="9"/>
        <w:rPr>
          <w:rFonts w:ascii="黑体" w:eastAsia="黑体" w:hAnsi="黑体"/>
          <w:b w:val="0"/>
          <w:sz w:val="24"/>
        </w:rPr>
      </w:pPr>
      <w:r>
        <w:rPr>
          <w:rFonts w:ascii="黑体" w:eastAsia="黑体" w:hAnsi="黑体" w:hint="eastAsia"/>
          <w:b w:val="0"/>
          <w:sz w:val="24"/>
        </w:rPr>
        <w:t>4</w:t>
      </w:r>
      <w:r w:rsidR="00EF7927">
        <w:rPr>
          <w:rFonts w:ascii="黑体" w:eastAsia="黑体" w:hAnsi="黑体"/>
          <w:b w:val="0"/>
          <w:sz w:val="24"/>
        </w:rPr>
        <w:t>.</w:t>
      </w:r>
      <w:r w:rsidR="00EF7927">
        <w:rPr>
          <w:rFonts w:ascii="黑体" w:eastAsia="黑体" w:hAnsi="黑体" w:hint="eastAsia"/>
          <w:b w:val="0"/>
          <w:sz w:val="24"/>
        </w:rPr>
        <w:t>2.2</w:t>
      </w:r>
      <w:r w:rsidR="00EF7927">
        <w:rPr>
          <w:rFonts w:ascii="黑体" w:eastAsia="黑体" w:hAnsi="黑体"/>
          <w:b w:val="0"/>
          <w:sz w:val="24"/>
        </w:rPr>
        <w:t xml:space="preserve"> </w:t>
      </w:r>
      <w:r w:rsidR="00EF7927">
        <w:rPr>
          <w:rFonts w:ascii="黑体" w:eastAsia="黑体" w:hAnsi="黑体" w:hint="eastAsia"/>
          <w:b w:val="0"/>
          <w:sz w:val="24"/>
        </w:rPr>
        <w:t>合成标准不确定度计算公式</w:t>
      </w:r>
    </w:p>
    <w:p w:rsidR="00EF7927" w:rsidRDefault="00EF7927" w:rsidP="00EF7927">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EF7927" w:rsidRDefault="00EF7927" w:rsidP="00EF7927">
      <w:pPr>
        <w:pStyle w:val="a7"/>
        <w:ind w:firstLineChars="0" w:firstLine="360"/>
        <w:jc w:val="center"/>
      </w:pPr>
      <w:r>
        <w:rPr>
          <w:rFonts w:ascii="宋体" w:hAnsi="宋体"/>
          <w:position w:val="-14"/>
        </w:rPr>
        <w:object w:dxaOrig="1935" w:dyaOrig="435">
          <v:shape id="_x0000_i1055" type="#_x0000_t75" style="width:97.05pt;height:21.9pt" o:ole="">
            <v:imagedata r:id="rId16" o:title=""/>
          </v:shape>
          <o:OLEObject Type="Embed" ProgID="Equation.DSMT4" ShapeID="_x0000_i1055" DrawAspect="Content" ObjectID="_1838468618" r:id="rId63"/>
        </w:object>
      </w:r>
    </w:p>
    <w:p w:rsidR="00EF7927" w:rsidRDefault="001204C9" w:rsidP="00EF7927">
      <w:pPr>
        <w:pStyle w:val="af9"/>
        <w:spacing w:beforeLines="50" w:before="163" w:afterLines="50" w:after="163" w:line="240" w:lineRule="auto"/>
        <w:ind w:firstLineChars="0" w:firstLine="0"/>
        <w:jc w:val="left"/>
        <w:rPr>
          <w:rFonts w:ascii="黑体" w:eastAsia="黑体" w:hAnsi="黑体"/>
          <w:b w:val="0"/>
          <w:sz w:val="24"/>
        </w:rPr>
      </w:pPr>
      <w:bookmarkStart w:id="64" w:name="_Toc227855640"/>
      <w:r>
        <w:rPr>
          <w:rFonts w:ascii="黑体" w:eastAsia="黑体" w:hAnsi="黑体" w:hint="eastAsia"/>
          <w:b w:val="0"/>
          <w:sz w:val="24"/>
        </w:rPr>
        <w:t>4</w:t>
      </w:r>
      <w:r w:rsidR="00EF7927">
        <w:rPr>
          <w:rFonts w:ascii="黑体" w:eastAsia="黑体" w:hAnsi="黑体"/>
          <w:b w:val="0"/>
          <w:sz w:val="24"/>
        </w:rPr>
        <w:t>.3</w:t>
      </w:r>
      <w:r w:rsidR="00EF7927">
        <w:rPr>
          <w:rFonts w:ascii="黑体" w:eastAsia="黑体" w:hAnsi="黑体" w:hint="eastAsia"/>
          <w:b w:val="0"/>
          <w:sz w:val="24"/>
        </w:rPr>
        <w:t xml:space="preserve"> </w:t>
      </w:r>
      <w:r w:rsidR="00EF7927">
        <w:rPr>
          <w:rFonts w:ascii="黑体" w:eastAsia="黑体" w:hAnsi="黑体"/>
          <w:b w:val="0"/>
          <w:sz w:val="24"/>
        </w:rPr>
        <w:t>不确定度</w:t>
      </w:r>
      <w:r w:rsidR="00EF7927">
        <w:rPr>
          <w:rFonts w:ascii="黑体" w:eastAsia="黑体" w:hAnsi="黑体" w:hint="eastAsia"/>
          <w:b w:val="0"/>
          <w:sz w:val="24"/>
        </w:rPr>
        <w:t>计算</w:t>
      </w:r>
      <w:bookmarkEnd w:id="64"/>
    </w:p>
    <w:p w:rsidR="00EF7927" w:rsidRDefault="001204C9" w:rsidP="00EF7927">
      <w:pPr>
        <w:pStyle w:val="af9"/>
        <w:spacing w:beforeLines="50" w:before="163" w:afterLines="50" w:after="163" w:line="240" w:lineRule="auto"/>
        <w:ind w:firstLineChars="0" w:firstLine="0"/>
        <w:jc w:val="left"/>
        <w:outlineLvl w:val="9"/>
        <w:rPr>
          <w:rFonts w:ascii="黑体" w:eastAsia="黑体" w:hAnsi="黑体"/>
          <w:b w:val="0"/>
          <w:sz w:val="24"/>
        </w:rPr>
      </w:pPr>
      <w:r>
        <w:rPr>
          <w:rFonts w:ascii="黑体" w:eastAsia="黑体" w:hAnsi="黑体" w:hint="eastAsia"/>
          <w:b w:val="0"/>
          <w:sz w:val="24"/>
        </w:rPr>
        <w:t>4</w:t>
      </w:r>
      <w:r w:rsidR="00EF7927">
        <w:rPr>
          <w:rFonts w:ascii="黑体" w:eastAsia="黑体" w:hAnsi="黑体"/>
          <w:b w:val="0"/>
          <w:sz w:val="24"/>
        </w:rPr>
        <w:t xml:space="preserve">.3.1 </w:t>
      </w:r>
      <w:r w:rsidR="00EF7927">
        <w:rPr>
          <w:rFonts w:ascii="黑体" w:eastAsia="黑体" w:hAnsi="黑体" w:hint="eastAsia"/>
          <w:b w:val="0"/>
          <w:sz w:val="24"/>
        </w:rPr>
        <w:t>重复性引入的不确定度分量</w:t>
      </w:r>
    </w:p>
    <w:p w:rsidR="00EF7927" w:rsidRDefault="001204C9" w:rsidP="00EF7927">
      <w:pPr>
        <w:pStyle w:val="aff4"/>
        <w:adjustRightInd w:val="0"/>
        <w:snapToGrid w:val="0"/>
        <w:spacing w:afterLines="0" w:after="0" w:line="360" w:lineRule="auto"/>
        <w:ind w:firstLine="480"/>
        <w:textAlignment w:val="center"/>
      </w:pPr>
      <w:r>
        <w:rPr>
          <w:rFonts w:hint="eastAsia"/>
        </w:rPr>
        <w:t>对直流电子负载直流电流参数</w:t>
      </w:r>
      <w:r w:rsidR="00EF7927">
        <w:rPr>
          <w:rFonts w:hint="eastAsia"/>
        </w:rPr>
        <w:t>进行</w:t>
      </w:r>
      <w:r w:rsidR="00EF7927">
        <w:rPr>
          <w:rFonts w:hint="eastAsia"/>
        </w:rPr>
        <w:t>10</w:t>
      </w:r>
      <w:r w:rsidR="00EF7927">
        <w:rPr>
          <w:rFonts w:hint="eastAsia"/>
        </w:rPr>
        <w:t>次测量，测得结果如下表：</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0"/>
        <w:gridCol w:w="2694"/>
        <w:gridCol w:w="2694"/>
        <w:gridCol w:w="2630"/>
      </w:tblGrid>
      <w:tr w:rsidR="00EF7927" w:rsidTr="009D43F0">
        <w:tc>
          <w:tcPr>
            <w:tcW w:w="1270" w:type="dxa"/>
            <w:tcBorders>
              <w:tl2br w:val="single" w:sz="4" w:space="0" w:color="auto"/>
            </w:tcBorders>
            <w:vAlign w:val="center"/>
          </w:tcPr>
          <w:p w:rsidR="00EF7927" w:rsidRDefault="00EF7927" w:rsidP="009D43F0">
            <w:pPr>
              <w:ind w:firstLineChars="0" w:firstLine="0"/>
              <w:jc w:val="center"/>
              <w:rPr>
                <w:bCs/>
                <w:sz w:val="22"/>
                <w:szCs w:val="22"/>
              </w:rPr>
            </w:pPr>
          </w:p>
        </w:tc>
        <w:tc>
          <w:tcPr>
            <w:tcW w:w="8018" w:type="dxa"/>
            <w:gridSpan w:val="3"/>
            <w:vAlign w:val="center"/>
          </w:tcPr>
          <w:p w:rsidR="00EF7927" w:rsidRDefault="00EF7927" w:rsidP="009D43F0">
            <w:pPr>
              <w:ind w:firstLineChars="0" w:firstLine="0"/>
              <w:jc w:val="center"/>
              <w:rPr>
                <w:bCs/>
                <w:sz w:val="22"/>
                <w:szCs w:val="22"/>
              </w:rPr>
            </w:pPr>
            <w:r>
              <w:rPr>
                <w:rFonts w:hint="eastAsia"/>
                <w:bCs/>
                <w:sz w:val="22"/>
                <w:szCs w:val="22"/>
              </w:rPr>
              <w:t>校准点（</w:t>
            </w:r>
            <w:r>
              <w:rPr>
                <w:bCs/>
                <w:sz w:val="22"/>
                <w:szCs w:val="22"/>
              </w:rPr>
              <w:t>A</w:t>
            </w:r>
            <w:r>
              <w:rPr>
                <w:rFonts w:hint="eastAsia"/>
                <w:bCs/>
                <w:sz w:val="22"/>
                <w:szCs w:val="22"/>
              </w:rPr>
              <w:t>）</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测量次数</w:t>
            </w:r>
          </w:p>
        </w:tc>
        <w:tc>
          <w:tcPr>
            <w:tcW w:w="2694" w:type="dxa"/>
            <w:vAlign w:val="center"/>
          </w:tcPr>
          <w:p w:rsidR="00EF7927" w:rsidRDefault="00EF7927" w:rsidP="009D43F0">
            <w:pPr>
              <w:ind w:firstLineChars="0" w:firstLine="0"/>
              <w:jc w:val="center"/>
              <w:rPr>
                <w:bCs/>
                <w:sz w:val="22"/>
                <w:szCs w:val="22"/>
              </w:rPr>
            </w:pPr>
            <w:r>
              <w:rPr>
                <w:bCs/>
                <w:sz w:val="22"/>
                <w:szCs w:val="22"/>
              </w:rPr>
              <w:t>6</w:t>
            </w:r>
          </w:p>
        </w:tc>
        <w:tc>
          <w:tcPr>
            <w:tcW w:w="2694" w:type="dxa"/>
            <w:vAlign w:val="center"/>
          </w:tcPr>
          <w:p w:rsidR="00EF7927" w:rsidRDefault="00EF7927" w:rsidP="009D43F0">
            <w:pPr>
              <w:ind w:firstLineChars="0" w:firstLine="0"/>
              <w:jc w:val="center"/>
              <w:rPr>
                <w:bCs/>
                <w:sz w:val="22"/>
                <w:szCs w:val="22"/>
              </w:rPr>
            </w:pPr>
            <w:r>
              <w:rPr>
                <w:bCs/>
                <w:sz w:val="22"/>
                <w:szCs w:val="22"/>
              </w:rPr>
              <w:t>30</w:t>
            </w:r>
          </w:p>
        </w:tc>
        <w:tc>
          <w:tcPr>
            <w:tcW w:w="2630" w:type="dxa"/>
            <w:vAlign w:val="center"/>
          </w:tcPr>
          <w:p w:rsidR="00EF7927" w:rsidRDefault="00EF7927" w:rsidP="009D43F0">
            <w:pPr>
              <w:ind w:firstLineChars="0" w:firstLine="0"/>
              <w:jc w:val="center"/>
              <w:rPr>
                <w:bCs/>
                <w:sz w:val="22"/>
                <w:szCs w:val="22"/>
              </w:rPr>
            </w:pPr>
            <w:r>
              <w:rPr>
                <w:rFonts w:hint="eastAsia"/>
                <w:bCs/>
                <w:sz w:val="22"/>
                <w:szCs w:val="22"/>
              </w:rPr>
              <w:t>6</w:t>
            </w:r>
            <w:r>
              <w:rPr>
                <w:bCs/>
                <w:sz w:val="22"/>
                <w:szCs w:val="22"/>
              </w:rPr>
              <w:t>0</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1</w:t>
            </w:r>
          </w:p>
        </w:tc>
        <w:tc>
          <w:tcPr>
            <w:tcW w:w="2694" w:type="dxa"/>
            <w:vAlign w:val="center"/>
          </w:tcPr>
          <w:p w:rsidR="00EF7927" w:rsidRDefault="00EF7927" w:rsidP="009D43F0">
            <w:pPr>
              <w:ind w:firstLineChars="0" w:firstLine="0"/>
              <w:jc w:val="center"/>
              <w:rPr>
                <w:bCs/>
                <w:sz w:val="22"/>
                <w:szCs w:val="22"/>
              </w:rPr>
            </w:pPr>
            <w:r>
              <w:rPr>
                <w:rFonts w:hint="eastAsia"/>
                <w:bCs/>
                <w:sz w:val="22"/>
                <w:szCs w:val="22"/>
              </w:rPr>
              <w:t>6.003</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0</w:t>
            </w:r>
          </w:p>
        </w:tc>
        <w:tc>
          <w:tcPr>
            <w:tcW w:w="2630" w:type="dxa"/>
          </w:tcPr>
          <w:p w:rsidR="00EF7927" w:rsidRDefault="00EF7927" w:rsidP="009D43F0">
            <w:pPr>
              <w:ind w:firstLineChars="0" w:firstLine="0"/>
              <w:jc w:val="center"/>
              <w:rPr>
                <w:bCs/>
                <w:sz w:val="22"/>
                <w:szCs w:val="22"/>
              </w:rPr>
            </w:pPr>
            <w:r>
              <w:rPr>
                <w:rFonts w:hint="eastAsia"/>
                <w:sz w:val="22"/>
              </w:rPr>
              <w:t>60.0</w:t>
            </w:r>
            <w:r>
              <w:rPr>
                <w:sz w:val="22"/>
              </w:rPr>
              <w:t>11</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2</w:t>
            </w:r>
          </w:p>
        </w:tc>
        <w:tc>
          <w:tcPr>
            <w:tcW w:w="2694" w:type="dxa"/>
          </w:tcPr>
          <w:p w:rsidR="00EF7927" w:rsidRDefault="00EF7927" w:rsidP="009D43F0">
            <w:pPr>
              <w:ind w:firstLineChars="0" w:firstLine="0"/>
              <w:jc w:val="center"/>
              <w:rPr>
                <w:bCs/>
                <w:sz w:val="22"/>
                <w:szCs w:val="22"/>
              </w:rPr>
            </w:pPr>
            <w:r>
              <w:rPr>
                <w:rFonts w:hint="eastAsia"/>
                <w:bCs/>
                <w:sz w:val="22"/>
                <w:szCs w:val="22"/>
              </w:rPr>
              <w:t>6.005</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0</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9</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3</w:t>
            </w:r>
          </w:p>
        </w:tc>
        <w:tc>
          <w:tcPr>
            <w:tcW w:w="2694" w:type="dxa"/>
          </w:tcPr>
          <w:p w:rsidR="00EF7927" w:rsidRDefault="00EF7927" w:rsidP="009D43F0">
            <w:pPr>
              <w:ind w:firstLineChars="0" w:firstLine="0"/>
              <w:jc w:val="center"/>
              <w:rPr>
                <w:bCs/>
                <w:sz w:val="22"/>
                <w:szCs w:val="22"/>
              </w:rPr>
            </w:pPr>
            <w:r>
              <w:rPr>
                <w:rFonts w:hint="eastAsia"/>
                <w:bCs/>
                <w:sz w:val="22"/>
                <w:szCs w:val="22"/>
              </w:rPr>
              <w:t>6.006</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5</w:t>
            </w:r>
          </w:p>
        </w:tc>
        <w:tc>
          <w:tcPr>
            <w:tcW w:w="2630" w:type="dxa"/>
          </w:tcPr>
          <w:p w:rsidR="00EF7927" w:rsidRDefault="00EF7927" w:rsidP="009D43F0">
            <w:pPr>
              <w:ind w:firstLineChars="0" w:firstLine="0"/>
              <w:jc w:val="center"/>
              <w:rPr>
                <w:bCs/>
                <w:sz w:val="22"/>
                <w:szCs w:val="22"/>
              </w:rPr>
            </w:pPr>
            <w:r>
              <w:rPr>
                <w:rFonts w:hint="eastAsia"/>
                <w:sz w:val="22"/>
              </w:rPr>
              <w:t>60.0</w:t>
            </w:r>
            <w:r>
              <w:rPr>
                <w:sz w:val="22"/>
              </w:rPr>
              <w:t>10</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4</w:t>
            </w:r>
          </w:p>
        </w:tc>
        <w:tc>
          <w:tcPr>
            <w:tcW w:w="2694" w:type="dxa"/>
          </w:tcPr>
          <w:p w:rsidR="00EF7927" w:rsidRDefault="00EF7927" w:rsidP="009D43F0">
            <w:pPr>
              <w:ind w:firstLineChars="0" w:firstLine="0"/>
              <w:jc w:val="center"/>
              <w:rPr>
                <w:bCs/>
                <w:sz w:val="22"/>
                <w:szCs w:val="22"/>
              </w:rPr>
            </w:pPr>
            <w:r>
              <w:rPr>
                <w:rFonts w:hint="eastAsia"/>
                <w:bCs/>
                <w:sz w:val="22"/>
                <w:szCs w:val="22"/>
              </w:rPr>
              <w:t>6.004</w:t>
            </w:r>
          </w:p>
        </w:tc>
        <w:tc>
          <w:tcPr>
            <w:tcW w:w="2694" w:type="dxa"/>
          </w:tcPr>
          <w:p w:rsidR="00EF7927" w:rsidRDefault="00EF7927" w:rsidP="009D43F0">
            <w:pPr>
              <w:ind w:firstLineChars="0" w:firstLine="0"/>
              <w:jc w:val="center"/>
              <w:rPr>
                <w:bCs/>
                <w:sz w:val="22"/>
                <w:szCs w:val="22"/>
              </w:rPr>
            </w:pPr>
            <w:r>
              <w:rPr>
                <w:rFonts w:hint="eastAsia"/>
                <w:sz w:val="22"/>
              </w:rPr>
              <w:t>30.010</w:t>
            </w:r>
          </w:p>
        </w:tc>
        <w:tc>
          <w:tcPr>
            <w:tcW w:w="2630" w:type="dxa"/>
          </w:tcPr>
          <w:p w:rsidR="00EF7927" w:rsidRDefault="00EF7927" w:rsidP="009D43F0">
            <w:pPr>
              <w:ind w:firstLineChars="0" w:firstLine="0"/>
              <w:jc w:val="center"/>
              <w:rPr>
                <w:bCs/>
                <w:sz w:val="22"/>
                <w:szCs w:val="22"/>
              </w:rPr>
            </w:pPr>
            <w:r>
              <w:rPr>
                <w:rFonts w:hint="eastAsia"/>
                <w:sz w:val="22"/>
              </w:rPr>
              <w:t>60.0</w:t>
            </w:r>
            <w:r>
              <w:rPr>
                <w:sz w:val="22"/>
              </w:rPr>
              <w:t>11</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5</w:t>
            </w:r>
          </w:p>
        </w:tc>
        <w:tc>
          <w:tcPr>
            <w:tcW w:w="2694" w:type="dxa"/>
          </w:tcPr>
          <w:p w:rsidR="00EF7927" w:rsidRDefault="00EF7927" w:rsidP="009D43F0">
            <w:pPr>
              <w:ind w:firstLineChars="0" w:firstLine="0"/>
              <w:jc w:val="center"/>
              <w:rPr>
                <w:bCs/>
                <w:sz w:val="22"/>
                <w:szCs w:val="22"/>
              </w:rPr>
            </w:pPr>
            <w:r>
              <w:rPr>
                <w:rFonts w:hint="eastAsia"/>
                <w:bCs/>
                <w:sz w:val="22"/>
                <w:szCs w:val="22"/>
              </w:rPr>
              <w:t>6.003</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5</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1</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6</w:t>
            </w:r>
          </w:p>
        </w:tc>
        <w:tc>
          <w:tcPr>
            <w:tcW w:w="2694" w:type="dxa"/>
          </w:tcPr>
          <w:p w:rsidR="00EF7927" w:rsidRDefault="00EF7927" w:rsidP="009D43F0">
            <w:pPr>
              <w:ind w:firstLineChars="0" w:firstLine="0"/>
              <w:jc w:val="center"/>
              <w:rPr>
                <w:bCs/>
                <w:sz w:val="22"/>
                <w:szCs w:val="22"/>
              </w:rPr>
            </w:pPr>
            <w:r>
              <w:rPr>
                <w:rFonts w:hint="eastAsia"/>
                <w:bCs/>
                <w:sz w:val="22"/>
                <w:szCs w:val="22"/>
              </w:rPr>
              <w:t>6.003</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6</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8</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7</w:t>
            </w:r>
          </w:p>
        </w:tc>
        <w:tc>
          <w:tcPr>
            <w:tcW w:w="2694" w:type="dxa"/>
          </w:tcPr>
          <w:p w:rsidR="00EF7927" w:rsidRDefault="00EF7927" w:rsidP="009D43F0">
            <w:pPr>
              <w:ind w:firstLineChars="0" w:firstLine="0"/>
              <w:jc w:val="center"/>
              <w:rPr>
                <w:bCs/>
                <w:sz w:val="22"/>
                <w:szCs w:val="22"/>
              </w:rPr>
            </w:pPr>
            <w:r>
              <w:rPr>
                <w:rFonts w:hint="eastAsia"/>
                <w:bCs/>
                <w:sz w:val="22"/>
                <w:szCs w:val="22"/>
              </w:rPr>
              <w:t>6.003</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6</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8</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8</w:t>
            </w:r>
          </w:p>
        </w:tc>
        <w:tc>
          <w:tcPr>
            <w:tcW w:w="2694" w:type="dxa"/>
          </w:tcPr>
          <w:p w:rsidR="00EF7927" w:rsidRDefault="00EF7927" w:rsidP="009D43F0">
            <w:pPr>
              <w:ind w:firstLineChars="0" w:firstLine="0"/>
              <w:jc w:val="center"/>
              <w:rPr>
                <w:bCs/>
                <w:sz w:val="22"/>
                <w:szCs w:val="22"/>
              </w:rPr>
            </w:pPr>
            <w:r>
              <w:rPr>
                <w:rFonts w:hint="eastAsia"/>
                <w:bCs/>
                <w:sz w:val="22"/>
                <w:szCs w:val="22"/>
              </w:rPr>
              <w:t>6.002</w:t>
            </w:r>
          </w:p>
        </w:tc>
        <w:tc>
          <w:tcPr>
            <w:tcW w:w="2694" w:type="dxa"/>
          </w:tcPr>
          <w:p w:rsidR="00EF7927" w:rsidRDefault="00EF7927" w:rsidP="009D43F0">
            <w:pPr>
              <w:ind w:firstLineChars="0" w:firstLine="0"/>
              <w:jc w:val="center"/>
              <w:rPr>
                <w:bCs/>
                <w:sz w:val="22"/>
                <w:szCs w:val="22"/>
              </w:rPr>
            </w:pPr>
            <w:r>
              <w:rPr>
                <w:rFonts w:hint="eastAsia"/>
                <w:sz w:val="22"/>
              </w:rPr>
              <w:t>30.013</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0</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9</w:t>
            </w:r>
          </w:p>
        </w:tc>
        <w:tc>
          <w:tcPr>
            <w:tcW w:w="2694" w:type="dxa"/>
          </w:tcPr>
          <w:p w:rsidR="00EF7927" w:rsidRDefault="00EF7927" w:rsidP="009D43F0">
            <w:pPr>
              <w:ind w:firstLineChars="0" w:firstLine="0"/>
              <w:jc w:val="center"/>
              <w:rPr>
                <w:bCs/>
                <w:sz w:val="22"/>
                <w:szCs w:val="22"/>
              </w:rPr>
            </w:pPr>
            <w:r>
              <w:rPr>
                <w:rFonts w:hint="eastAsia"/>
                <w:bCs/>
                <w:sz w:val="22"/>
                <w:szCs w:val="22"/>
              </w:rPr>
              <w:t>6.004</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0</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0</w:t>
            </w:r>
          </w:p>
        </w:tc>
      </w:tr>
      <w:tr w:rsidR="00EF7927" w:rsidTr="009D43F0">
        <w:tc>
          <w:tcPr>
            <w:tcW w:w="1270" w:type="dxa"/>
            <w:vAlign w:val="center"/>
          </w:tcPr>
          <w:p w:rsidR="00EF7927" w:rsidRDefault="00EF7927" w:rsidP="009D43F0">
            <w:pPr>
              <w:ind w:firstLineChars="0" w:firstLine="0"/>
              <w:jc w:val="center"/>
              <w:rPr>
                <w:bCs/>
                <w:sz w:val="22"/>
                <w:szCs w:val="22"/>
              </w:rPr>
            </w:pPr>
            <w:r>
              <w:rPr>
                <w:rFonts w:hint="eastAsia"/>
                <w:bCs/>
                <w:sz w:val="22"/>
                <w:szCs w:val="22"/>
              </w:rPr>
              <w:t>1</w:t>
            </w:r>
            <w:r>
              <w:rPr>
                <w:bCs/>
                <w:sz w:val="22"/>
                <w:szCs w:val="22"/>
              </w:rPr>
              <w:t>0</w:t>
            </w:r>
          </w:p>
        </w:tc>
        <w:tc>
          <w:tcPr>
            <w:tcW w:w="2694" w:type="dxa"/>
          </w:tcPr>
          <w:p w:rsidR="00EF7927" w:rsidRDefault="00EF7927" w:rsidP="009D43F0">
            <w:pPr>
              <w:ind w:firstLineChars="0" w:firstLine="0"/>
              <w:jc w:val="center"/>
              <w:rPr>
                <w:bCs/>
                <w:sz w:val="22"/>
                <w:szCs w:val="22"/>
              </w:rPr>
            </w:pPr>
            <w:r>
              <w:rPr>
                <w:rFonts w:hint="eastAsia"/>
                <w:bCs/>
                <w:sz w:val="22"/>
                <w:szCs w:val="22"/>
              </w:rPr>
              <w:t>6.003</w:t>
            </w:r>
          </w:p>
        </w:tc>
        <w:tc>
          <w:tcPr>
            <w:tcW w:w="2694" w:type="dxa"/>
          </w:tcPr>
          <w:p w:rsidR="00EF7927" w:rsidRDefault="00EF7927" w:rsidP="009D43F0">
            <w:pPr>
              <w:ind w:firstLineChars="0" w:firstLine="0"/>
              <w:jc w:val="center"/>
              <w:rPr>
                <w:bCs/>
                <w:sz w:val="22"/>
                <w:szCs w:val="22"/>
              </w:rPr>
            </w:pPr>
            <w:r>
              <w:rPr>
                <w:rFonts w:hint="eastAsia"/>
                <w:sz w:val="22"/>
              </w:rPr>
              <w:t>30.01</w:t>
            </w:r>
            <w:r>
              <w:rPr>
                <w:sz w:val="22"/>
              </w:rPr>
              <w:t>0</w:t>
            </w:r>
          </w:p>
        </w:tc>
        <w:tc>
          <w:tcPr>
            <w:tcW w:w="2630" w:type="dxa"/>
          </w:tcPr>
          <w:p w:rsidR="00EF7927" w:rsidRDefault="00EF7927" w:rsidP="009D43F0">
            <w:pPr>
              <w:ind w:firstLineChars="0" w:firstLine="0"/>
              <w:jc w:val="center"/>
              <w:rPr>
                <w:bCs/>
                <w:sz w:val="22"/>
                <w:szCs w:val="22"/>
              </w:rPr>
            </w:pPr>
            <w:r>
              <w:rPr>
                <w:rFonts w:hint="eastAsia"/>
                <w:sz w:val="22"/>
              </w:rPr>
              <w:t>60.00</w:t>
            </w:r>
            <w:r>
              <w:rPr>
                <w:sz w:val="22"/>
              </w:rPr>
              <w:t>0</w:t>
            </w:r>
          </w:p>
        </w:tc>
      </w:tr>
    </w:tbl>
    <w:p w:rsidR="00EF7927" w:rsidRDefault="00EF7927" w:rsidP="00EF7927">
      <w:pPr>
        <w:pStyle w:val="aff4"/>
        <w:adjustRightInd w:val="0"/>
        <w:snapToGrid w:val="0"/>
        <w:spacing w:afterLines="0" w:after="0" w:line="360" w:lineRule="auto"/>
        <w:ind w:firstLine="480"/>
        <w:textAlignment w:val="center"/>
      </w:pPr>
      <w:r>
        <w:rPr>
          <w:rFonts w:hint="eastAsia"/>
        </w:rPr>
        <w:t>根据下列贝塞尔公式计算实验标准偏差：</w:t>
      </w:r>
    </w:p>
    <w:p w:rsidR="00EF7927" w:rsidRDefault="00EF7927" w:rsidP="00EF7927">
      <w:pPr>
        <w:pStyle w:val="aff4"/>
        <w:adjustRightInd w:val="0"/>
        <w:snapToGrid w:val="0"/>
        <w:spacing w:afterLines="0" w:after="0" w:line="360" w:lineRule="auto"/>
        <w:ind w:firstLineChars="0" w:firstLine="0"/>
        <w:jc w:val="center"/>
        <w:textAlignment w:val="center"/>
      </w:pPr>
      <w:r>
        <w:rPr>
          <w:position w:val="-26"/>
        </w:rPr>
        <w:object w:dxaOrig="1935" w:dyaOrig="1005">
          <v:shape id="_x0000_i1056" type="#_x0000_t75" style="width:97.05pt;height:50.1pt" o:ole="">
            <v:imagedata r:id="rId64" o:title=""/>
          </v:shape>
          <o:OLEObject Type="Embed" ProgID="Equation.DSMT4" ShapeID="_x0000_i1056" DrawAspect="Content" ObjectID="_1838468619" r:id="rId65"/>
        </w:object>
      </w:r>
    </w:p>
    <w:p w:rsidR="00EF7927" w:rsidRDefault="00EF7927" w:rsidP="00EF7927">
      <w:pPr>
        <w:pStyle w:val="aff4"/>
        <w:adjustRightInd w:val="0"/>
        <w:snapToGrid w:val="0"/>
        <w:spacing w:afterLines="0" w:after="0" w:line="360" w:lineRule="auto"/>
        <w:ind w:firstLine="480"/>
        <w:textAlignment w:val="center"/>
      </w:pPr>
      <w:r>
        <w:rPr>
          <w:rFonts w:hint="eastAsia"/>
        </w:rPr>
        <w:t>计算由重复性引入的不确定度分量如下表：</w:t>
      </w:r>
    </w:p>
    <w:tbl>
      <w:tblPr>
        <w:tblStyle w:val="aff"/>
        <w:tblW w:w="9288" w:type="dxa"/>
        <w:tblLayout w:type="fixed"/>
        <w:tblLook w:val="04A0" w:firstRow="1" w:lastRow="0" w:firstColumn="1" w:lastColumn="0" w:noHBand="0" w:noVBand="1"/>
      </w:tblPr>
      <w:tblGrid>
        <w:gridCol w:w="3966"/>
        <w:gridCol w:w="2221"/>
        <w:gridCol w:w="3101"/>
      </w:tblGrid>
      <w:tr w:rsidR="00EF7927" w:rsidTr="009D43F0">
        <w:tc>
          <w:tcPr>
            <w:tcW w:w="396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2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0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30">
                <v:shape id="_x0000_i1057" type="#_x0000_t75" style="width:37.55pt;height:16.3pt" o:ole="">
                  <v:imagedata r:id="rId66" o:title=""/>
                </v:shape>
                <o:OLEObject Type="Embed" ProgID="Equation.DSMT4" ShapeID="_x0000_i1057" DrawAspect="Content" ObjectID="_1838468620" r:id="rId67"/>
              </w:object>
            </w:r>
          </w:p>
        </w:tc>
      </w:tr>
      <w:tr w:rsidR="00EF7927" w:rsidTr="009D43F0">
        <w:tc>
          <w:tcPr>
            <w:tcW w:w="396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bCs/>
                <w:sz w:val="22"/>
                <w:szCs w:val="22"/>
              </w:rPr>
              <w:t>6A</w:t>
            </w:r>
          </w:p>
        </w:tc>
        <w:tc>
          <w:tcPr>
            <w:tcW w:w="22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-3</w:t>
            </w:r>
            <w:r>
              <w:rPr>
                <w:sz w:val="22"/>
              </w:rPr>
              <w:t>A</w:t>
            </w:r>
          </w:p>
        </w:tc>
        <w:tc>
          <w:tcPr>
            <w:tcW w:w="310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2.0×10</w:t>
            </w:r>
            <w:r>
              <w:rPr>
                <w:sz w:val="22"/>
                <w:szCs w:val="22"/>
                <w:vertAlign w:val="superscript"/>
              </w:rPr>
              <w:t>-4</w:t>
            </w:r>
          </w:p>
        </w:tc>
      </w:tr>
      <w:tr w:rsidR="00EF7927" w:rsidTr="009D43F0">
        <w:tc>
          <w:tcPr>
            <w:tcW w:w="396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bCs/>
                <w:sz w:val="22"/>
                <w:szCs w:val="22"/>
              </w:rPr>
              <w:t>30A</w:t>
            </w:r>
          </w:p>
        </w:tc>
        <w:tc>
          <w:tcPr>
            <w:tcW w:w="22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2.7×10</w:t>
            </w:r>
            <w:r>
              <w:rPr>
                <w:sz w:val="22"/>
                <w:szCs w:val="22"/>
                <w:vertAlign w:val="superscript"/>
              </w:rPr>
              <w:t>-3</w:t>
            </w:r>
            <w:r>
              <w:rPr>
                <w:sz w:val="22"/>
              </w:rPr>
              <w:t>A</w:t>
            </w:r>
          </w:p>
        </w:tc>
        <w:tc>
          <w:tcPr>
            <w:tcW w:w="310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9.2×10</w:t>
            </w:r>
            <w:r>
              <w:rPr>
                <w:sz w:val="22"/>
                <w:szCs w:val="22"/>
                <w:vertAlign w:val="superscript"/>
              </w:rPr>
              <w:t>-5</w:t>
            </w:r>
          </w:p>
        </w:tc>
      </w:tr>
      <w:tr w:rsidR="00EF7927" w:rsidTr="009D43F0">
        <w:tc>
          <w:tcPr>
            <w:tcW w:w="396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22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4.9×10</w:t>
            </w:r>
            <w:r>
              <w:rPr>
                <w:sz w:val="22"/>
                <w:szCs w:val="22"/>
                <w:vertAlign w:val="superscript"/>
              </w:rPr>
              <w:t>-3</w:t>
            </w:r>
            <w:r>
              <w:rPr>
                <w:sz w:val="22"/>
              </w:rPr>
              <w:t>A</w:t>
            </w:r>
          </w:p>
        </w:tc>
        <w:tc>
          <w:tcPr>
            <w:tcW w:w="310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8.2×10</w:t>
            </w:r>
            <w:r>
              <w:rPr>
                <w:sz w:val="22"/>
                <w:szCs w:val="22"/>
                <w:vertAlign w:val="superscript"/>
              </w:rPr>
              <w:t>-5</w:t>
            </w:r>
          </w:p>
        </w:tc>
      </w:tr>
    </w:tbl>
    <w:p w:rsidR="00EF7927" w:rsidRDefault="001204C9" w:rsidP="00EF7927">
      <w:pPr>
        <w:pStyle w:val="af9"/>
        <w:spacing w:beforeLines="50" w:before="163" w:afterLines="50" w:after="163" w:line="240" w:lineRule="auto"/>
        <w:ind w:firstLineChars="0" w:firstLine="0"/>
        <w:jc w:val="left"/>
        <w:outlineLvl w:val="9"/>
        <w:rPr>
          <w:rFonts w:ascii="黑体" w:eastAsia="黑体" w:hAnsi="黑体"/>
          <w:b w:val="0"/>
          <w:sz w:val="24"/>
        </w:rPr>
      </w:pPr>
      <w:r>
        <w:rPr>
          <w:rFonts w:ascii="黑体" w:eastAsia="黑体" w:hAnsi="黑体" w:hint="eastAsia"/>
          <w:b w:val="0"/>
          <w:sz w:val="24"/>
        </w:rPr>
        <w:t>4</w:t>
      </w:r>
      <w:r w:rsidR="00EF7927">
        <w:rPr>
          <w:rFonts w:ascii="黑体" w:eastAsia="黑体" w:hAnsi="黑体" w:hint="eastAsia"/>
          <w:b w:val="0"/>
          <w:sz w:val="24"/>
        </w:rPr>
        <w:t>.</w:t>
      </w:r>
      <w:r w:rsidR="00EF7927">
        <w:rPr>
          <w:rFonts w:ascii="黑体" w:eastAsia="黑体" w:hAnsi="黑体"/>
          <w:b w:val="0"/>
          <w:sz w:val="24"/>
        </w:rPr>
        <w:t>3</w:t>
      </w:r>
      <w:r w:rsidR="00EF7927">
        <w:rPr>
          <w:rFonts w:ascii="黑体" w:eastAsia="黑体" w:hAnsi="黑体" w:hint="eastAsia"/>
          <w:b w:val="0"/>
          <w:sz w:val="24"/>
        </w:rPr>
        <w:t>.</w:t>
      </w:r>
      <w:r w:rsidR="00EF7927">
        <w:rPr>
          <w:rFonts w:ascii="黑体" w:eastAsia="黑体" w:hAnsi="黑体"/>
          <w:b w:val="0"/>
          <w:sz w:val="24"/>
        </w:rPr>
        <w:t xml:space="preserve">2 </w:t>
      </w:r>
      <w:r w:rsidR="00EF7927">
        <w:rPr>
          <w:rFonts w:ascii="黑体" w:eastAsia="黑体" w:hAnsi="黑体" w:hint="eastAsia"/>
          <w:b w:val="0"/>
          <w:sz w:val="24"/>
        </w:rPr>
        <w:t>数字电压表不准引入的不确定度分量</w:t>
      </w:r>
    </w:p>
    <w:p w:rsidR="00EF7927" w:rsidRDefault="00EF7927" w:rsidP="00EF7927">
      <w:pPr>
        <w:pStyle w:val="aff4"/>
        <w:adjustRightInd w:val="0"/>
        <w:snapToGrid w:val="0"/>
        <w:spacing w:afterLines="0" w:after="0" w:line="360" w:lineRule="auto"/>
        <w:ind w:firstLine="480"/>
        <w:textAlignment w:val="center"/>
      </w:pPr>
      <w:r>
        <w:t>根据</w:t>
      </w:r>
      <w:r>
        <w:rPr>
          <w:rFonts w:hint="eastAsia"/>
        </w:rPr>
        <w:t>数字电压表</w:t>
      </w:r>
      <w:r>
        <w:t>技术手册</w:t>
      </w:r>
      <w:r>
        <w:rPr>
          <w:rFonts w:hint="eastAsia"/>
        </w:rPr>
        <w:t>，其最大允许误差为±</w:t>
      </w:r>
      <w:r>
        <w:rPr>
          <w:rFonts w:hint="eastAsia"/>
          <w:i/>
        </w:rPr>
        <w:t>m</w: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058" type="#_x0000_t75" style="width:32.55pt;height:16.3pt" o:ole="">
            <v:imagedata r:id="rId20" o:title=""/>
          </v:shape>
          <o:OLEObject Type="Embed" ProgID="Equation.DSMT4" ShapeID="_x0000_i1058" DrawAspect="Content" ObjectID="_1838468621" r:id="rId68"/>
        </w:object>
      </w:r>
      <w:r>
        <w:rPr>
          <w:rFonts w:hint="eastAsia"/>
          <w:szCs w:val="21"/>
        </w:rPr>
        <w:t>，得出由数字电压表</w:t>
      </w:r>
      <w:r>
        <w:rPr>
          <w:rFonts w:hint="eastAsia"/>
        </w:rPr>
        <w:t>引入的不确定度分量如下表：</w:t>
      </w:r>
    </w:p>
    <w:tbl>
      <w:tblPr>
        <w:tblStyle w:val="aff"/>
        <w:tblW w:w="9288" w:type="dxa"/>
        <w:tblLayout w:type="fixed"/>
        <w:tblLook w:val="04A0" w:firstRow="1" w:lastRow="0" w:firstColumn="1" w:lastColumn="0" w:noHBand="0" w:noVBand="1"/>
      </w:tblPr>
      <w:tblGrid>
        <w:gridCol w:w="1652"/>
        <w:gridCol w:w="1689"/>
        <w:gridCol w:w="1689"/>
        <w:gridCol w:w="1828"/>
        <w:gridCol w:w="2430"/>
      </w:tblGrid>
      <w:tr w:rsidR="00EF7927" w:rsidTr="009D43F0">
        <w:tc>
          <w:tcPr>
            <w:tcW w:w="1652"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1"/>
              </w:rPr>
            </w:pPr>
            <w:r>
              <w:rPr>
                <w:rFonts w:hint="eastAsia"/>
                <w:sz w:val="22"/>
                <w:szCs w:val="21"/>
              </w:rPr>
              <w:t>对应数字电压表电压值</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rFonts w:hint="eastAsia"/>
                <w:sz w:val="22"/>
                <w:szCs w:val="21"/>
              </w:rPr>
              <w:t>最大允许误差±</w:t>
            </w:r>
            <w:r>
              <w:rPr>
                <w:i/>
                <w:sz w:val="22"/>
                <w:szCs w:val="21"/>
              </w:rPr>
              <w:t>m</w:t>
            </w:r>
          </w:p>
        </w:tc>
        <w:tc>
          <w:tcPr>
            <w:tcW w:w="1828"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430"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35" w:dyaOrig="330">
                <v:shape id="_x0000_i1059" type="#_x0000_t75" style="width:36.95pt;height:16.3pt" o:ole="">
                  <v:imagedata r:id="rId69" o:title=""/>
                </v:shape>
                <o:OLEObject Type="Embed" ProgID="Equation.DSMT4" ShapeID="_x0000_i1059" DrawAspect="Content" ObjectID="_1838468622" r:id="rId70"/>
              </w:object>
            </w:r>
          </w:p>
        </w:tc>
      </w:tr>
      <w:tr w:rsidR="00EF7927" w:rsidTr="009D43F0">
        <w:tc>
          <w:tcPr>
            <w:tcW w:w="1652"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6A</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0.06</w:t>
            </w:r>
            <w:r>
              <w:rPr>
                <w:sz w:val="22"/>
                <w:szCs w:val="22"/>
              </w:rPr>
              <w:t>V</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6.5×10</w:t>
            </w:r>
            <w:r>
              <w:rPr>
                <w:sz w:val="22"/>
                <w:szCs w:val="22"/>
                <w:vertAlign w:val="superscript"/>
              </w:rPr>
              <w:t>-6</w:t>
            </w:r>
            <w:r>
              <w:rPr>
                <w:rFonts w:hint="eastAsia"/>
                <w:sz w:val="22"/>
              </w:rPr>
              <w:t>V</w:t>
            </w:r>
          </w:p>
        </w:tc>
        <w:tc>
          <w:tcPr>
            <w:tcW w:w="1828"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6.5×10</w:t>
            </w:r>
            <w:r>
              <w:rPr>
                <w:sz w:val="22"/>
                <w:szCs w:val="22"/>
                <w:vertAlign w:val="superscript"/>
              </w:rPr>
              <w:t>-6</w:t>
            </w:r>
            <w:r>
              <w:rPr>
                <w:rFonts w:hint="eastAsia"/>
                <w:sz w:val="22"/>
              </w:rPr>
              <w:t>V</w:t>
            </w:r>
          </w:p>
        </w:tc>
        <w:tc>
          <w:tcPr>
            <w:tcW w:w="2430"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6.2×10</w:t>
            </w:r>
            <w:r>
              <w:rPr>
                <w:sz w:val="22"/>
                <w:szCs w:val="22"/>
                <w:vertAlign w:val="superscript"/>
              </w:rPr>
              <w:t>-5</w:t>
            </w:r>
          </w:p>
        </w:tc>
      </w:tr>
      <w:tr w:rsidR="00EF7927" w:rsidTr="009D43F0">
        <w:tc>
          <w:tcPr>
            <w:tcW w:w="1652"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30A</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0.3</w:t>
            </w:r>
            <w:r>
              <w:rPr>
                <w:sz w:val="22"/>
                <w:szCs w:val="22"/>
              </w:rPr>
              <w:t>V</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4.7×10</w:t>
            </w:r>
            <w:r>
              <w:rPr>
                <w:sz w:val="22"/>
                <w:szCs w:val="22"/>
                <w:vertAlign w:val="superscript"/>
              </w:rPr>
              <w:t>-5</w:t>
            </w:r>
            <w:r>
              <w:rPr>
                <w:rFonts w:hint="eastAsia"/>
                <w:sz w:val="22"/>
              </w:rPr>
              <w:t>V</w:t>
            </w:r>
          </w:p>
        </w:tc>
        <w:tc>
          <w:tcPr>
            <w:tcW w:w="1828"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4.7×10</w:t>
            </w:r>
            <w:r>
              <w:rPr>
                <w:sz w:val="22"/>
                <w:szCs w:val="22"/>
                <w:vertAlign w:val="superscript"/>
              </w:rPr>
              <w:t>-5</w:t>
            </w:r>
            <w:r>
              <w:rPr>
                <w:rFonts w:hint="eastAsia"/>
                <w:sz w:val="22"/>
              </w:rPr>
              <w:t>V</w:t>
            </w:r>
          </w:p>
        </w:tc>
        <w:tc>
          <w:tcPr>
            <w:tcW w:w="2430"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9.1×10</w:t>
            </w:r>
            <w:r>
              <w:rPr>
                <w:sz w:val="22"/>
                <w:szCs w:val="22"/>
                <w:vertAlign w:val="superscript"/>
              </w:rPr>
              <w:t>-5</w:t>
            </w:r>
          </w:p>
        </w:tc>
      </w:tr>
      <w:tr w:rsidR="00EF7927" w:rsidTr="009D43F0">
        <w:tc>
          <w:tcPr>
            <w:tcW w:w="1652"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60A</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0.6</w:t>
            </w:r>
            <w:r>
              <w:rPr>
                <w:sz w:val="22"/>
                <w:szCs w:val="22"/>
              </w:rPr>
              <w:t>V</w:t>
            </w:r>
          </w:p>
        </w:tc>
        <w:tc>
          <w:tcPr>
            <w:tcW w:w="1689"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5.9×10</w:t>
            </w:r>
            <w:r>
              <w:rPr>
                <w:sz w:val="22"/>
                <w:szCs w:val="22"/>
                <w:vertAlign w:val="superscript"/>
              </w:rPr>
              <w:t>-5</w:t>
            </w:r>
            <w:r>
              <w:rPr>
                <w:rFonts w:hint="eastAsia"/>
                <w:sz w:val="22"/>
              </w:rPr>
              <w:t>V</w:t>
            </w:r>
          </w:p>
        </w:tc>
        <w:tc>
          <w:tcPr>
            <w:tcW w:w="1828"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5.9×10</w:t>
            </w:r>
            <w:r>
              <w:rPr>
                <w:sz w:val="22"/>
                <w:szCs w:val="22"/>
                <w:vertAlign w:val="superscript"/>
              </w:rPr>
              <w:t>-5</w:t>
            </w:r>
            <w:r>
              <w:rPr>
                <w:rFonts w:hint="eastAsia"/>
                <w:sz w:val="22"/>
              </w:rPr>
              <w:t>V</w:t>
            </w:r>
          </w:p>
        </w:tc>
        <w:tc>
          <w:tcPr>
            <w:tcW w:w="2430" w:type="dxa"/>
          </w:tcPr>
          <w:p w:rsidR="00EF7927" w:rsidRDefault="00EF7927" w:rsidP="009D43F0">
            <w:pPr>
              <w:pStyle w:val="aff4"/>
              <w:adjustRightInd w:val="0"/>
              <w:snapToGrid w:val="0"/>
              <w:spacing w:afterLines="0" w:after="0" w:line="360" w:lineRule="auto"/>
              <w:ind w:firstLineChars="0" w:firstLine="0"/>
              <w:jc w:val="center"/>
              <w:textAlignment w:val="center"/>
              <w:rPr>
                <w:sz w:val="22"/>
              </w:rPr>
            </w:pPr>
            <w:r>
              <w:rPr>
                <w:sz w:val="22"/>
                <w:szCs w:val="22"/>
              </w:rPr>
              <w:t>5.7×10</w:t>
            </w:r>
            <w:r>
              <w:rPr>
                <w:sz w:val="22"/>
                <w:szCs w:val="22"/>
                <w:vertAlign w:val="superscript"/>
              </w:rPr>
              <w:t>-5</w:t>
            </w:r>
          </w:p>
        </w:tc>
      </w:tr>
    </w:tbl>
    <w:p w:rsidR="00EF7927" w:rsidRDefault="001204C9" w:rsidP="00EF7927">
      <w:pPr>
        <w:pStyle w:val="af9"/>
        <w:spacing w:beforeLines="50" w:before="163" w:afterLines="50" w:after="163" w:line="240" w:lineRule="auto"/>
        <w:ind w:firstLineChars="0" w:firstLine="0"/>
        <w:jc w:val="left"/>
        <w:outlineLvl w:val="9"/>
        <w:rPr>
          <w:rFonts w:ascii="黑体" w:eastAsia="黑体" w:hAnsi="黑体"/>
          <w:b w:val="0"/>
          <w:sz w:val="24"/>
        </w:rPr>
      </w:pPr>
      <w:r>
        <w:rPr>
          <w:rFonts w:ascii="黑体" w:eastAsia="黑体" w:hAnsi="黑体" w:hint="eastAsia"/>
          <w:b w:val="0"/>
          <w:sz w:val="24"/>
        </w:rPr>
        <w:t>4</w:t>
      </w:r>
      <w:r w:rsidR="00EF7927">
        <w:rPr>
          <w:rFonts w:ascii="黑体" w:eastAsia="黑体" w:hAnsi="黑体" w:hint="eastAsia"/>
          <w:b w:val="0"/>
          <w:sz w:val="24"/>
        </w:rPr>
        <w:t>.</w:t>
      </w:r>
      <w:r w:rsidR="00EF7927">
        <w:rPr>
          <w:rFonts w:ascii="黑体" w:eastAsia="黑体" w:hAnsi="黑体"/>
          <w:b w:val="0"/>
          <w:sz w:val="24"/>
        </w:rPr>
        <w:t>3</w:t>
      </w:r>
      <w:r w:rsidR="00EF7927">
        <w:rPr>
          <w:rFonts w:ascii="黑体" w:eastAsia="黑体" w:hAnsi="黑体" w:hint="eastAsia"/>
          <w:b w:val="0"/>
          <w:sz w:val="24"/>
        </w:rPr>
        <w:t>.</w:t>
      </w:r>
      <w:r w:rsidR="00EF7927">
        <w:rPr>
          <w:rFonts w:ascii="黑体" w:eastAsia="黑体" w:hAnsi="黑体"/>
          <w:b w:val="0"/>
          <w:sz w:val="24"/>
        </w:rPr>
        <w:t xml:space="preserve">3 </w:t>
      </w:r>
      <w:r w:rsidR="00EF7927">
        <w:rPr>
          <w:rFonts w:ascii="黑体" w:eastAsia="黑体" w:hAnsi="黑体" w:hint="eastAsia"/>
          <w:b w:val="0"/>
          <w:sz w:val="24"/>
        </w:rPr>
        <w:t>四端标准电阻</w:t>
      </w:r>
      <w:r>
        <w:rPr>
          <w:rFonts w:ascii="黑体" w:eastAsia="黑体" w:hAnsi="黑体" w:hint="eastAsia"/>
          <w:b w:val="0"/>
          <w:sz w:val="24"/>
        </w:rPr>
        <w:t>器</w:t>
      </w:r>
      <w:r w:rsidR="00EF7927">
        <w:rPr>
          <w:rFonts w:ascii="黑体" w:eastAsia="黑体" w:hAnsi="黑体" w:hint="eastAsia"/>
          <w:b w:val="0"/>
          <w:sz w:val="24"/>
        </w:rPr>
        <w:t>不准引入的不确定度分量</w:t>
      </w:r>
    </w:p>
    <w:p w:rsidR="00EF7927" w:rsidRDefault="00EF7927" w:rsidP="00EF7927">
      <w:pPr>
        <w:pStyle w:val="aff4"/>
        <w:adjustRightInd w:val="0"/>
        <w:snapToGrid w:val="0"/>
        <w:spacing w:afterLines="0" w:after="0" w:line="360" w:lineRule="auto"/>
        <w:ind w:firstLine="480"/>
        <w:textAlignment w:val="center"/>
      </w:pPr>
      <w:r>
        <w:t>根据</w:t>
      </w:r>
      <w:r w:rsidR="001204C9" w:rsidRPr="001204C9">
        <w:rPr>
          <w:rFonts w:hint="eastAsia"/>
        </w:rPr>
        <w:t>四端标准电阻器</w:t>
      </w:r>
      <w:r>
        <w:t>的技术手册</w:t>
      </w:r>
      <w:r>
        <w:rPr>
          <w:rFonts w:hint="eastAsia"/>
        </w:rPr>
        <w:t>，其最大允许误差为±</w:t>
      </w:r>
      <w:r>
        <w:rPr>
          <w:rFonts w:hint="eastAsia"/>
        </w:rPr>
        <w:t>0.01%</w:t>
      </w:r>
      <w:r>
        <w:rPr>
          <w:rFonts w:hint="eastAsia"/>
        </w:rPr>
        <w:t>，</w:t>
      </w:r>
      <w:r>
        <w:rPr>
          <w:rFonts w:hint="eastAsia"/>
          <w:szCs w:val="21"/>
        </w:rPr>
        <w:t>其半宽区间为</w:t>
      </w:r>
      <w:r>
        <w:rPr>
          <w:rFonts w:hint="eastAsia"/>
          <w:szCs w:val="21"/>
        </w:rPr>
        <w:t>0.01%</w:t>
      </w:r>
      <w:r>
        <w:rPr>
          <w:rFonts w:hint="eastAsia"/>
          <w:szCs w:val="21"/>
        </w:rPr>
        <w:t>，</w:t>
      </w:r>
      <w:r>
        <w:rPr>
          <w:szCs w:val="21"/>
        </w:rPr>
        <w:t>按均匀分布考虑，</w:t>
      </w:r>
      <w:r>
        <w:rPr>
          <w:rFonts w:hint="eastAsia"/>
          <w:szCs w:val="21"/>
        </w:rPr>
        <w:t>选取</w:t>
      </w:r>
      <w:r>
        <w:object w:dxaOrig="645" w:dyaOrig="330">
          <v:shape id="_x0000_i1060" type="#_x0000_t75" style="width:32.55pt;height:16.3pt" o:ole="">
            <v:imagedata r:id="rId20" o:title=""/>
          </v:shape>
          <o:OLEObject Type="Embed" ProgID="Equation.DSMT4" ShapeID="_x0000_i1060" DrawAspect="Content" ObjectID="_1838468623" r:id="rId71"/>
        </w:object>
      </w:r>
      <w:r>
        <w:rPr>
          <w:rFonts w:hint="eastAsia"/>
          <w:szCs w:val="21"/>
        </w:rPr>
        <w:t>，得出由</w:t>
      </w:r>
      <w:r w:rsidR="001204C9" w:rsidRPr="001204C9">
        <w:rPr>
          <w:rFonts w:hint="eastAsia"/>
          <w:szCs w:val="21"/>
        </w:rPr>
        <w:t>四端标准电阻器</w:t>
      </w:r>
      <w:r>
        <w:rPr>
          <w:rFonts w:hint="eastAsia"/>
        </w:rPr>
        <w:t>引入的不确定度分量：</w:t>
      </w:r>
      <w:r>
        <w:rPr>
          <w:i/>
          <w:sz w:val="22"/>
          <w:szCs w:val="22"/>
        </w:rPr>
        <w:object w:dxaOrig="2100" w:dyaOrig="600">
          <v:shape id="_x0000_i1061" type="#_x0000_t75" style="width:105.2pt;height:30.05pt" o:ole="">
            <v:imagedata r:id="rId72" o:title=""/>
          </v:shape>
          <o:OLEObject Type="Embed" ProgID="Equation.DSMT4" ShapeID="_x0000_i1061" DrawAspect="Content" ObjectID="_1838468624" r:id="rId73"/>
        </w:object>
      </w:r>
      <w:r>
        <w:rPr>
          <w:rFonts w:hint="eastAsia"/>
        </w:rPr>
        <w:t>。</w:t>
      </w:r>
    </w:p>
    <w:p w:rsidR="00EF7927" w:rsidRDefault="001204C9" w:rsidP="00EF7927">
      <w:pPr>
        <w:pStyle w:val="af9"/>
        <w:spacing w:beforeLines="50" w:before="163" w:afterLines="50" w:after="163" w:line="240" w:lineRule="auto"/>
        <w:ind w:firstLineChars="0" w:firstLine="0"/>
        <w:jc w:val="left"/>
        <w:rPr>
          <w:rFonts w:ascii="黑体" w:eastAsia="黑体" w:hAnsi="黑体"/>
          <w:b w:val="0"/>
          <w:sz w:val="24"/>
        </w:rPr>
      </w:pPr>
      <w:bookmarkStart w:id="65" w:name="_Toc227855641"/>
      <w:r>
        <w:rPr>
          <w:rFonts w:ascii="黑体" w:eastAsia="黑体" w:hAnsi="黑体" w:hint="eastAsia"/>
          <w:b w:val="0"/>
          <w:sz w:val="24"/>
        </w:rPr>
        <w:t>4</w:t>
      </w:r>
      <w:r w:rsidR="00EF7927">
        <w:rPr>
          <w:rFonts w:ascii="黑体" w:eastAsia="黑体" w:hAnsi="黑体"/>
          <w:b w:val="0"/>
          <w:sz w:val="24"/>
        </w:rPr>
        <w:t xml:space="preserve">.4 </w:t>
      </w:r>
      <w:r w:rsidR="00EF7927">
        <w:rPr>
          <w:rFonts w:ascii="黑体" w:eastAsia="黑体" w:hAnsi="黑体" w:hint="eastAsia"/>
          <w:b w:val="0"/>
          <w:sz w:val="24"/>
        </w:rPr>
        <w:t>合成标准</w:t>
      </w:r>
      <w:r w:rsidR="00EF7927">
        <w:rPr>
          <w:rFonts w:ascii="黑体" w:eastAsia="黑体" w:hAnsi="黑体"/>
          <w:b w:val="0"/>
          <w:sz w:val="24"/>
        </w:rPr>
        <w:t>不确定度</w:t>
      </w:r>
      <w:bookmarkEnd w:id="65"/>
    </w:p>
    <w:p w:rsidR="00EF7927" w:rsidRDefault="00EF7927" w:rsidP="00EF7927">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992"/>
        <w:gridCol w:w="851"/>
        <w:gridCol w:w="709"/>
        <w:gridCol w:w="567"/>
        <w:gridCol w:w="2063"/>
      </w:tblGrid>
      <w:tr w:rsidR="00EF7927" w:rsidTr="009D43F0">
        <w:tc>
          <w:tcPr>
            <w:tcW w:w="1413" w:type="dxa"/>
            <w:shd w:val="clear" w:color="auto" w:fill="auto"/>
            <w:vAlign w:val="center"/>
          </w:tcPr>
          <w:p w:rsidR="00EF7927" w:rsidRDefault="00EF7927" w:rsidP="009D43F0">
            <w:pPr>
              <w:pStyle w:val="aff6"/>
            </w:pPr>
            <w:r>
              <w:rPr>
                <w:rFonts w:hint="eastAsia"/>
              </w:rPr>
              <w:t>校准点</w:t>
            </w:r>
          </w:p>
        </w:tc>
        <w:tc>
          <w:tcPr>
            <w:tcW w:w="2693" w:type="dxa"/>
            <w:vAlign w:val="center"/>
          </w:tcPr>
          <w:p w:rsidR="00EF7927" w:rsidRDefault="00EF7927" w:rsidP="009D43F0">
            <w:pPr>
              <w:pStyle w:val="aff6"/>
            </w:pPr>
            <w:r>
              <w:rPr>
                <w:rFonts w:hint="eastAsia"/>
              </w:rPr>
              <w:t>不确定度来源</w:t>
            </w:r>
          </w:p>
        </w:tc>
        <w:tc>
          <w:tcPr>
            <w:tcW w:w="992" w:type="dxa"/>
            <w:shd w:val="clear" w:color="auto" w:fill="auto"/>
            <w:vAlign w:val="center"/>
          </w:tcPr>
          <w:p w:rsidR="00EF7927" w:rsidRDefault="00EF7927" w:rsidP="009D43F0">
            <w:pPr>
              <w:pStyle w:val="aff6"/>
            </w:pPr>
            <w:r>
              <w:rPr>
                <w:rFonts w:hint="eastAsia"/>
              </w:rPr>
              <w:t>不确定度分量</w:t>
            </w:r>
          </w:p>
        </w:tc>
        <w:tc>
          <w:tcPr>
            <w:tcW w:w="851" w:type="dxa"/>
            <w:shd w:val="clear" w:color="auto" w:fill="auto"/>
            <w:vAlign w:val="center"/>
          </w:tcPr>
          <w:p w:rsidR="00EF7927" w:rsidRDefault="00EF7927" w:rsidP="009D43F0">
            <w:pPr>
              <w:pStyle w:val="aff6"/>
            </w:pPr>
            <w:r>
              <w:rPr>
                <w:rFonts w:hint="eastAsia"/>
              </w:rPr>
              <w:t>评定方法</w:t>
            </w:r>
          </w:p>
        </w:tc>
        <w:tc>
          <w:tcPr>
            <w:tcW w:w="709" w:type="dxa"/>
            <w:shd w:val="clear" w:color="auto" w:fill="auto"/>
            <w:vAlign w:val="center"/>
          </w:tcPr>
          <w:p w:rsidR="00EF7927" w:rsidRDefault="00EF7927" w:rsidP="009D43F0">
            <w:pPr>
              <w:pStyle w:val="aff6"/>
            </w:pPr>
            <w:r>
              <w:rPr>
                <w:rFonts w:hint="eastAsia"/>
              </w:rPr>
              <w:t>分布</w:t>
            </w:r>
          </w:p>
        </w:tc>
        <w:tc>
          <w:tcPr>
            <w:tcW w:w="567" w:type="dxa"/>
            <w:shd w:val="clear" w:color="auto" w:fill="auto"/>
            <w:vAlign w:val="center"/>
          </w:tcPr>
          <w:p w:rsidR="00EF7927" w:rsidRDefault="00EF7927" w:rsidP="009D43F0">
            <w:pPr>
              <w:pStyle w:val="aff6"/>
              <w:rPr>
                <w:i/>
              </w:rPr>
            </w:pPr>
            <w:r>
              <w:rPr>
                <w:rFonts w:hint="eastAsia"/>
                <w:i/>
              </w:rPr>
              <w:t>k</w:t>
            </w:r>
          </w:p>
        </w:tc>
        <w:tc>
          <w:tcPr>
            <w:tcW w:w="2063" w:type="dxa"/>
            <w:shd w:val="clear" w:color="auto" w:fill="auto"/>
            <w:vAlign w:val="center"/>
          </w:tcPr>
          <w:p w:rsidR="00EF7927" w:rsidRDefault="00EF7927" w:rsidP="009D43F0">
            <w:pPr>
              <w:pStyle w:val="aff6"/>
            </w:pPr>
            <w:r>
              <w:rPr>
                <w:rFonts w:hint="eastAsia"/>
              </w:rPr>
              <w:t>标准不确定度</w:t>
            </w:r>
          </w:p>
        </w:tc>
      </w:tr>
      <w:tr w:rsidR="00EF7927" w:rsidTr="009D43F0">
        <w:tc>
          <w:tcPr>
            <w:tcW w:w="1413" w:type="dxa"/>
            <w:vMerge w:val="restart"/>
            <w:shd w:val="clear" w:color="auto" w:fill="auto"/>
            <w:vAlign w:val="center"/>
          </w:tcPr>
          <w:p w:rsidR="00EF7927" w:rsidRDefault="00EF7927" w:rsidP="009D43F0">
            <w:pPr>
              <w:pStyle w:val="aff6"/>
            </w:pPr>
            <w:r>
              <w:t>6A</w:t>
            </w:r>
          </w:p>
        </w:tc>
        <w:tc>
          <w:tcPr>
            <w:tcW w:w="2693" w:type="dxa"/>
            <w:vAlign w:val="center"/>
          </w:tcPr>
          <w:p w:rsidR="00EF7927" w:rsidRDefault="00EF7927" w:rsidP="009D43F0">
            <w:pPr>
              <w:pStyle w:val="aff6"/>
              <w:rPr>
                <w:i/>
              </w:rPr>
            </w:pPr>
            <w:r>
              <w:rPr>
                <w:rFonts w:hint="eastAsia"/>
              </w:rPr>
              <w:t>重复性引入的不确定度</w:t>
            </w:r>
          </w:p>
        </w:tc>
        <w:tc>
          <w:tcPr>
            <w:tcW w:w="992" w:type="dxa"/>
            <w:shd w:val="clear" w:color="auto" w:fill="auto"/>
            <w:vAlign w:val="center"/>
          </w:tcPr>
          <w:p w:rsidR="00EF7927" w:rsidRDefault="00EF7927" w:rsidP="009D43F0">
            <w:pPr>
              <w:pStyle w:val="aff6"/>
            </w:pPr>
            <w:r>
              <w:rPr>
                <w:rFonts w:hint="eastAsia"/>
                <w:i/>
              </w:rPr>
              <w:t>u</w:t>
            </w:r>
            <w:r>
              <w:rPr>
                <w:vertAlign w:val="subscript"/>
              </w:rPr>
              <w:t>1</w:t>
            </w:r>
          </w:p>
        </w:tc>
        <w:tc>
          <w:tcPr>
            <w:tcW w:w="851" w:type="dxa"/>
            <w:shd w:val="clear" w:color="auto" w:fill="auto"/>
            <w:vAlign w:val="center"/>
          </w:tcPr>
          <w:p w:rsidR="00EF7927" w:rsidRDefault="00EF7927" w:rsidP="009D43F0">
            <w:pPr>
              <w:pStyle w:val="aff6"/>
            </w:pPr>
            <w:r>
              <w:rPr>
                <w:rFonts w:hint="eastAsia"/>
              </w:rPr>
              <w:t>A</w:t>
            </w:r>
            <w:r>
              <w:rPr>
                <w:rFonts w:hint="eastAsia"/>
              </w:rPr>
              <w:t>类</w:t>
            </w:r>
          </w:p>
        </w:tc>
        <w:tc>
          <w:tcPr>
            <w:tcW w:w="709" w:type="dxa"/>
            <w:shd w:val="clear" w:color="auto" w:fill="auto"/>
            <w:vAlign w:val="center"/>
          </w:tcPr>
          <w:p w:rsidR="00EF7927" w:rsidRDefault="00EF7927" w:rsidP="009D43F0">
            <w:pPr>
              <w:pStyle w:val="aff6"/>
            </w:pPr>
            <w:r>
              <w:rPr>
                <w:rFonts w:hint="eastAsia"/>
              </w:rPr>
              <w:t>正态分布</w:t>
            </w:r>
          </w:p>
        </w:tc>
        <w:tc>
          <w:tcPr>
            <w:tcW w:w="567" w:type="dxa"/>
            <w:shd w:val="clear" w:color="auto" w:fill="auto"/>
            <w:vAlign w:val="center"/>
          </w:tcPr>
          <w:p w:rsidR="00EF7927" w:rsidRDefault="00EF7927" w:rsidP="009D43F0">
            <w:pPr>
              <w:pStyle w:val="aff6"/>
            </w:pPr>
            <w:r>
              <w:rPr>
                <w:rFonts w:hint="eastAsia"/>
              </w:rPr>
              <w:t>1</w:t>
            </w:r>
          </w:p>
        </w:tc>
        <w:tc>
          <w:tcPr>
            <w:tcW w:w="2063" w:type="dxa"/>
            <w:shd w:val="clear" w:color="auto" w:fill="auto"/>
            <w:vAlign w:val="center"/>
          </w:tcPr>
          <w:p w:rsidR="00EF7927" w:rsidRDefault="00EF7927" w:rsidP="009D43F0">
            <w:pPr>
              <w:pStyle w:val="aff6"/>
            </w:pPr>
            <w:r>
              <w:t>2.0×10</w:t>
            </w:r>
            <w:r>
              <w:rPr>
                <w:vertAlign w:val="superscript"/>
              </w:rPr>
              <w:t>-4</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数字电压表不准引入的不确定度分量</w:t>
            </w:r>
          </w:p>
        </w:tc>
        <w:tc>
          <w:tcPr>
            <w:tcW w:w="992" w:type="dxa"/>
            <w:shd w:val="clear" w:color="auto" w:fill="auto"/>
            <w:vAlign w:val="center"/>
          </w:tcPr>
          <w:p w:rsidR="00EF7927" w:rsidRDefault="00EF7927" w:rsidP="009D43F0">
            <w:pPr>
              <w:pStyle w:val="aff6"/>
            </w:pPr>
            <w:r>
              <w:rPr>
                <w:rFonts w:hint="eastAsia"/>
                <w:i/>
              </w:rPr>
              <w:t>u</w:t>
            </w:r>
            <w:r>
              <w:rPr>
                <w:vertAlign w:val="subscript"/>
              </w:rPr>
              <w:t>2</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2" type="#_x0000_t75" style="width:15.65pt;height:15.65pt" o:ole="">
                  <v:imagedata r:id="rId26" o:title=""/>
                </v:shape>
                <o:OLEObject Type="Embed" ProgID="Equation.DSMT4" ShapeID="_x0000_i1062" DrawAspect="Content" ObjectID="_1838468625" r:id="rId74"/>
              </w:object>
            </w:r>
          </w:p>
        </w:tc>
        <w:tc>
          <w:tcPr>
            <w:tcW w:w="2063" w:type="dxa"/>
            <w:shd w:val="clear" w:color="auto" w:fill="auto"/>
            <w:vAlign w:val="center"/>
          </w:tcPr>
          <w:p w:rsidR="00EF7927" w:rsidRDefault="00EF7927" w:rsidP="009D43F0">
            <w:pPr>
              <w:pStyle w:val="aff6"/>
            </w:pPr>
            <w:r>
              <w:rPr>
                <w:rFonts w:hint="eastAsia"/>
              </w:rPr>
              <w:t>6.2</w:t>
            </w:r>
            <w:r>
              <w:t>×10</w:t>
            </w:r>
            <w:r>
              <w:rPr>
                <w:vertAlign w:val="superscript"/>
              </w:rPr>
              <w:t>-5</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四端标准电阻</w:t>
            </w:r>
            <w:r w:rsidR="001204C9">
              <w:rPr>
                <w:rFonts w:hint="eastAsia"/>
              </w:rPr>
              <w:t>器</w:t>
            </w:r>
            <w:r>
              <w:rPr>
                <w:rFonts w:hint="eastAsia"/>
              </w:rPr>
              <w:t>不准引入的不确定度分量</w:t>
            </w:r>
          </w:p>
        </w:tc>
        <w:tc>
          <w:tcPr>
            <w:tcW w:w="992" w:type="dxa"/>
            <w:shd w:val="clear" w:color="auto" w:fill="auto"/>
            <w:vAlign w:val="center"/>
          </w:tcPr>
          <w:p w:rsidR="00EF7927" w:rsidRDefault="00EF7927" w:rsidP="009D43F0">
            <w:pPr>
              <w:pStyle w:val="aff6"/>
            </w:pPr>
            <w:r>
              <w:rPr>
                <w:rFonts w:hint="eastAsia"/>
                <w:i/>
              </w:rPr>
              <w:t>u</w:t>
            </w:r>
            <w:r>
              <w:rPr>
                <w:vertAlign w:val="subscript"/>
              </w:rPr>
              <w:t>3</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3" type="#_x0000_t75" style="width:15.65pt;height:15.65pt" o:ole="">
                  <v:imagedata r:id="rId26" o:title=""/>
                </v:shape>
                <o:OLEObject Type="Embed" ProgID="Equation.DSMT4" ShapeID="_x0000_i1063" DrawAspect="Content" ObjectID="_1838468626" r:id="rId75"/>
              </w:object>
            </w:r>
          </w:p>
        </w:tc>
        <w:tc>
          <w:tcPr>
            <w:tcW w:w="2063" w:type="dxa"/>
            <w:shd w:val="clear" w:color="auto" w:fill="auto"/>
            <w:vAlign w:val="center"/>
          </w:tcPr>
          <w:p w:rsidR="00EF7927" w:rsidRDefault="00EF7927" w:rsidP="009D43F0">
            <w:pPr>
              <w:pStyle w:val="aff6"/>
            </w:pPr>
            <w:r>
              <w:rPr>
                <w:rFonts w:hint="eastAsia"/>
              </w:rPr>
              <w:t>5.8</w:t>
            </w:r>
            <w:r>
              <w:t>×10</w:t>
            </w:r>
            <w:r>
              <w:rPr>
                <w:vertAlign w:val="superscript"/>
              </w:rPr>
              <w:t>-</w:t>
            </w:r>
            <w:r>
              <w:rPr>
                <w:rFonts w:hint="eastAsia"/>
                <w:vertAlign w:val="superscript"/>
              </w:rPr>
              <w:t>5</w:t>
            </w:r>
          </w:p>
        </w:tc>
      </w:tr>
      <w:tr w:rsidR="00EF7927" w:rsidTr="009D43F0">
        <w:tc>
          <w:tcPr>
            <w:tcW w:w="1413" w:type="dxa"/>
            <w:vMerge w:val="restart"/>
            <w:shd w:val="clear" w:color="auto" w:fill="auto"/>
            <w:vAlign w:val="center"/>
          </w:tcPr>
          <w:p w:rsidR="00EF7927" w:rsidRDefault="00EF7927" w:rsidP="009D43F0">
            <w:pPr>
              <w:pStyle w:val="aff6"/>
            </w:pPr>
            <w:r>
              <w:rPr>
                <w:bCs/>
              </w:rPr>
              <w:lastRenderedPageBreak/>
              <w:t>30A</w:t>
            </w:r>
          </w:p>
        </w:tc>
        <w:tc>
          <w:tcPr>
            <w:tcW w:w="2693" w:type="dxa"/>
            <w:vAlign w:val="center"/>
          </w:tcPr>
          <w:p w:rsidR="00EF7927" w:rsidRDefault="00EF7927" w:rsidP="009D43F0">
            <w:pPr>
              <w:pStyle w:val="aff6"/>
            </w:pPr>
            <w:r>
              <w:rPr>
                <w:rFonts w:hint="eastAsia"/>
              </w:rPr>
              <w:t>重复性引入的不确定度</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1</w:t>
            </w:r>
          </w:p>
        </w:tc>
        <w:tc>
          <w:tcPr>
            <w:tcW w:w="851" w:type="dxa"/>
            <w:shd w:val="clear" w:color="auto" w:fill="auto"/>
            <w:vAlign w:val="center"/>
          </w:tcPr>
          <w:p w:rsidR="00EF7927" w:rsidRDefault="00EF7927" w:rsidP="009D43F0">
            <w:pPr>
              <w:pStyle w:val="aff6"/>
            </w:pPr>
            <w:r>
              <w:rPr>
                <w:rFonts w:hint="eastAsia"/>
              </w:rPr>
              <w:t>A</w:t>
            </w:r>
            <w:r>
              <w:rPr>
                <w:rFonts w:hint="eastAsia"/>
              </w:rPr>
              <w:t>类</w:t>
            </w:r>
          </w:p>
        </w:tc>
        <w:tc>
          <w:tcPr>
            <w:tcW w:w="709" w:type="dxa"/>
            <w:shd w:val="clear" w:color="auto" w:fill="auto"/>
            <w:vAlign w:val="center"/>
          </w:tcPr>
          <w:p w:rsidR="00EF7927" w:rsidRDefault="00EF7927" w:rsidP="009D43F0">
            <w:pPr>
              <w:pStyle w:val="aff6"/>
            </w:pPr>
            <w:r>
              <w:rPr>
                <w:rFonts w:hint="eastAsia"/>
              </w:rPr>
              <w:t>正态分布</w:t>
            </w:r>
          </w:p>
        </w:tc>
        <w:tc>
          <w:tcPr>
            <w:tcW w:w="567" w:type="dxa"/>
            <w:shd w:val="clear" w:color="auto" w:fill="auto"/>
            <w:vAlign w:val="center"/>
          </w:tcPr>
          <w:p w:rsidR="00EF7927" w:rsidRDefault="00EF7927" w:rsidP="009D43F0">
            <w:pPr>
              <w:pStyle w:val="aff6"/>
            </w:pPr>
            <w:r>
              <w:rPr>
                <w:rFonts w:hint="eastAsia"/>
              </w:rPr>
              <w:t>1</w:t>
            </w:r>
          </w:p>
        </w:tc>
        <w:tc>
          <w:tcPr>
            <w:tcW w:w="2063" w:type="dxa"/>
            <w:shd w:val="clear" w:color="auto" w:fill="auto"/>
            <w:vAlign w:val="center"/>
          </w:tcPr>
          <w:p w:rsidR="00EF7927" w:rsidRDefault="00EF7927" w:rsidP="009D43F0">
            <w:pPr>
              <w:pStyle w:val="aff6"/>
            </w:pPr>
            <w:r>
              <w:t>9.2×10</w:t>
            </w:r>
            <w:r>
              <w:rPr>
                <w:vertAlign w:val="superscript"/>
              </w:rPr>
              <w:t>-5</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数字电压表不准引入的不确定度分量</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2</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4" type="#_x0000_t75" style="width:15.65pt;height:15.65pt" o:ole="">
                  <v:imagedata r:id="rId26" o:title=""/>
                </v:shape>
                <o:OLEObject Type="Embed" ProgID="Equation.DSMT4" ShapeID="_x0000_i1064" DrawAspect="Content" ObjectID="_1838468627" r:id="rId76"/>
              </w:object>
            </w:r>
          </w:p>
        </w:tc>
        <w:tc>
          <w:tcPr>
            <w:tcW w:w="2063" w:type="dxa"/>
            <w:shd w:val="clear" w:color="auto" w:fill="auto"/>
            <w:vAlign w:val="center"/>
          </w:tcPr>
          <w:p w:rsidR="00EF7927" w:rsidRDefault="00EF7927" w:rsidP="009D43F0">
            <w:pPr>
              <w:pStyle w:val="aff6"/>
            </w:pPr>
            <w:r>
              <w:rPr>
                <w:rFonts w:hint="eastAsia"/>
              </w:rPr>
              <w:t>9.1</w:t>
            </w:r>
            <w:r>
              <w:t>×10</w:t>
            </w:r>
            <w:r>
              <w:rPr>
                <w:vertAlign w:val="superscript"/>
              </w:rPr>
              <w:t>-5</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四端标准电阻</w:t>
            </w:r>
            <w:r w:rsidR="001204C9">
              <w:rPr>
                <w:rFonts w:hint="eastAsia"/>
              </w:rPr>
              <w:t>器</w:t>
            </w:r>
            <w:r>
              <w:rPr>
                <w:rFonts w:hint="eastAsia"/>
              </w:rPr>
              <w:t>不准引入的不确定度分量</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3</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5" type="#_x0000_t75" style="width:15.65pt;height:15.65pt" o:ole="">
                  <v:imagedata r:id="rId26" o:title=""/>
                </v:shape>
                <o:OLEObject Type="Embed" ProgID="Equation.DSMT4" ShapeID="_x0000_i1065" DrawAspect="Content" ObjectID="_1838468628" r:id="rId77"/>
              </w:object>
            </w:r>
          </w:p>
        </w:tc>
        <w:tc>
          <w:tcPr>
            <w:tcW w:w="2063" w:type="dxa"/>
            <w:shd w:val="clear" w:color="auto" w:fill="auto"/>
            <w:vAlign w:val="center"/>
          </w:tcPr>
          <w:p w:rsidR="00EF7927" w:rsidRDefault="00EF7927" w:rsidP="009D43F0">
            <w:pPr>
              <w:pStyle w:val="aff6"/>
            </w:pPr>
            <w:r>
              <w:rPr>
                <w:rFonts w:hint="eastAsia"/>
              </w:rPr>
              <w:t>5.8</w:t>
            </w:r>
            <w:r>
              <w:t>×10</w:t>
            </w:r>
            <w:r>
              <w:rPr>
                <w:vertAlign w:val="superscript"/>
              </w:rPr>
              <w:t>-</w:t>
            </w:r>
            <w:r>
              <w:rPr>
                <w:rFonts w:hint="eastAsia"/>
                <w:vertAlign w:val="superscript"/>
              </w:rPr>
              <w:t>5</w:t>
            </w:r>
          </w:p>
        </w:tc>
      </w:tr>
      <w:tr w:rsidR="00EF7927" w:rsidTr="009D43F0">
        <w:tc>
          <w:tcPr>
            <w:tcW w:w="1413" w:type="dxa"/>
            <w:vMerge w:val="restart"/>
            <w:shd w:val="clear" w:color="auto" w:fill="auto"/>
            <w:vAlign w:val="center"/>
          </w:tcPr>
          <w:p w:rsidR="00EF7927" w:rsidRDefault="00EF7927" w:rsidP="009D43F0">
            <w:pPr>
              <w:pStyle w:val="aff6"/>
            </w:pPr>
            <w:r>
              <w:rPr>
                <w:rFonts w:hint="eastAsia"/>
              </w:rPr>
              <w:t>6</w:t>
            </w:r>
            <w:r>
              <w:t>0A</w:t>
            </w:r>
          </w:p>
        </w:tc>
        <w:tc>
          <w:tcPr>
            <w:tcW w:w="2693" w:type="dxa"/>
            <w:vAlign w:val="center"/>
          </w:tcPr>
          <w:p w:rsidR="00EF7927" w:rsidRDefault="00EF7927" w:rsidP="009D43F0">
            <w:pPr>
              <w:pStyle w:val="aff6"/>
            </w:pPr>
            <w:r>
              <w:rPr>
                <w:rFonts w:hint="eastAsia"/>
              </w:rPr>
              <w:t>重复性引入的不确定度</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1</w:t>
            </w:r>
          </w:p>
        </w:tc>
        <w:tc>
          <w:tcPr>
            <w:tcW w:w="851" w:type="dxa"/>
            <w:shd w:val="clear" w:color="auto" w:fill="auto"/>
            <w:vAlign w:val="center"/>
          </w:tcPr>
          <w:p w:rsidR="00EF7927" w:rsidRDefault="00EF7927" w:rsidP="009D43F0">
            <w:pPr>
              <w:pStyle w:val="aff6"/>
            </w:pPr>
            <w:r>
              <w:rPr>
                <w:rFonts w:hint="eastAsia"/>
              </w:rPr>
              <w:t>A</w:t>
            </w:r>
            <w:r>
              <w:rPr>
                <w:rFonts w:hint="eastAsia"/>
              </w:rPr>
              <w:t>类</w:t>
            </w:r>
          </w:p>
        </w:tc>
        <w:tc>
          <w:tcPr>
            <w:tcW w:w="709" w:type="dxa"/>
            <w:shd w:val="clear" w:color="auto" w:fill="auto"/>
            <w:vAlign w:val="center"/>
          </w:tcPr>
          <w:p w:rsidR="00EF7927" w:rsidRDefault="00EF7927" w:rsidP="009D43F0">
            <w:pPr>
              <w:pStyle w:val="aff6"/>
            </w:pPr>
            <w:r>
              <w:rPr>
                <w:rFonts w:hint="eastAsia"/>
              </w:rPr>
              <w:t>正态分布</w:t>
            </w:r>
          </w:p>
        </w:tc>
        <w:tc>
          <w:tcPr>
            <w:tcW w:w="567" w:type="dxa"/>
            <w:shd w:val="clear" w:color="auto" w:fill="auto"/>
            <w:vAlign w:val="center"/>
          </w:tcPr>
          <w:p w:rsidR="00EF7927" w:rsidRDefault="00EF7927" w:rsidP="009D43F0">
            <w:pPr>
              <w:pStyle w:val="aff6"/>
            </w:pPr>
            <w:r>
              <w:rPr>
                <w:rFonts w:hint="eastAsia"/>
              </w:rPr>
              <w:t>1</w:t>
            </w:r>
          </w:p>
        </w:tc>
        <w:tc>
          <w:tcPr>
            <w:tcW w:w="2063" w:type="dxa"/>
            <w:shd w:val="clear" w:color="auto" w:fill="auto"/>
            <w:vAlign w:val="center"/>
          </w:tcPr>
          <w:p w:rsidR="00EF7927" w:rsidRDefault="00EF7927" w:rsidP="009D43F0">
            <w:pPr>
              <w:pStyle w:val="aff6"/>
            </w:pPr>
            <w:r>
              <w:t>8.2×10</w:t>
            </w:r>
            <w:r>
              <w:rPr>
                <w:vertAlign w:val="superscript"/>
              </w:rPr>
              <w:t>-5</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数字电压表不准引入的不确定度分量</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2</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6" type="#_x0000_t75" style="width:15.65pt;height:15.65pt" o:ole="">
                  <v:imagedata r:id="rId26" o:title=""/>
                </v:shape>
                <o:OLEObject Type="Embed" ProgID="Equation.DSMT4" ShapeID="_x0000_i1066" DrawAspect="Content" ObjectID="_1838468629" r:id="rId78"/>
              </w:object>
            </w:r>
          </w:p>
        </w:tc>
        <w:tc>
          <w:tcPr>
            <w:tcW w:w="2063" w:type="dxa"/>
            <w:shd w:val="clear" w:color="auto" w:fill="auto"/>
            <w:vAlign w:val="center"/>
          </w:tcPr>
          <w:p w:rsidR="00EF7927" w:rsidRDefault="00EF7927" w:rsidP="009D43F0">
            <w:pPr>
              <w:pStyle w:val="aff6"/>
            </w:pPr>
            <w:r>
              <w:rPr>
                <w:rFonts w:hint="eastAsia"/>
              </w:rPr>
              <w:t>5.7</w:t>
            </w:r>
            <w:r>
              <w:t>×10</w:t>
            </w:r>
            <w:r>
              <w:rPr>
                <w:vertAlign w:val="superscript"/>
              </w:rPr>
              <w:t>-5</w:t>
            </w:r>
          </w:p>
        </w:tc>
      </w:tr>
      <w:tr w:rsidR="00EF7927" w:rsidTr="009D43F0">
        <w:tc>
          <w:tcPr>
            <w:tcW w:w="1413" w:type="dxa"/>
            <w:vMerge/>
            <w:shd w:val="clear" w:color="auto" w:fill="auto"/>
            <w:vAlign w:val="center"/>
          </w:tcPr>
          <w:p w:rsidR="00EF7927" w:rsidRDefault="00EF7927" w:rsidP="009D43F0">
            <w:pPr>
              <w:pStyle w:val="aff6"/>
            </w:pPr>
          </w:p>
        </w:tc>
        <w:tc>
          <w:tcPr>
            <w:tcW w:w="2693" w:type="dxa"/>
            <w:vAlign w:val="center"/>
          </w:tcPr>
          <w:p w:rsidR="00EF7927" w:rsidRDefault="00EF7927" w:rsidP="009D43F0">
            <w:pPr>
              <w:pStyle w:val="aff6"/>
            </w:pPr>
            <w:r>
              <w:rPr>
                <w:rFonts w:hint="eastAsia"/>
              </w:rPr>
              <w:t>四端标准电阻</w:t>
            </w:r>
            <w:r w:rsidR="001204C9">
              <w:rPr>
                <w:rFonts w:hint="eastAsia"/>
              </w:rPr>
              <w:t>器</w:t>
            </w:r>
            <w:r>
              <w:rPr>
                <w:rFonts w:hint="eastAsia"/>
              </w:rPr>
              <w:t>不准引入的不确定度分量</w:t>
            </w:r>
          </w:p>
        </w:tc>
        <w:tc>
          <w:tcPr>
            <w:tcW w:w="992" w:type="dxa"/>
            <w:shd w:val="clear" w:color="auto" w:fill="auto"/>
            <w:vAlign w:val="center"/>
          </w:tcPr>
          <w:p w:rsidR="00EF7927" w:rsidRDefault="00EF7927" w:rsidP="009D43F0">
            <w:pPr>
              <w:pStyle w:val="aff6"/>
              <w:rPr>
                <w:i/>
              </w:rPr>
            </w:pPr>
            <w:r>
              <w:rPr>
                <w:rFonts w:hint="eastAsia"/>
                <w:i/>
              </w:rPr>
              <w:t>u</w:t>
            </w:r>
            <w:r>
              <w:rPr>
                <w:vertAlign w:val="subscript"/>
              </w:rPr>
              <w:t>3</w:t>
            </w:r>
          </w:p>
        </w:tc>
        <w:tc>
          <w:tcPr>
            <w:tcW w:w="851" w:type="dxa"/>
            <w:shd w:val="clear" w:color="auto" w:fill="auto"/>
            <w:vAlign w:val="center"/>
          </w:tcPr>
          <w:p w:rsidR="00EF7927" w:rsidRDefault="00EF7927" w:rsidP="009D43F0">
            <w:pPr>
              <w:pStyle w:val="aff6"/>
            </w:pPr>
            <w:r>
              <w:rPr>
                <w:rFonts w:hint="eastAsia"/>
              </w:rPr>
              <w:t>B</w:t>
            </w:r>
            <w:r>
              <w:rPr>
                <w:rFonts w:hint="eastAsia"/>
              </w:rPr>
              <w:t>类</w:t>
            </w:r>
          </w:p>
        </w:tc>
        <w:tc>
          <w:tcPr>
            <w:tcW w:w="709" w:type="dxa"/>
            <w:shd w:val="clear" w:color="auto" w:fill="auto"/>
            <w:vAlign w:val="center"/>
          </w:tcPr>
          <w:p w:rsidR="00EF7927" w:rsidRDefault="00EF7927" w:rsidP="009D43F0">
            <w:pPr>
              <w:pStyle w:val="aff6"/>
            </w:pPr>
            <w:r>
              <w:rPr>
                <w:rFonts w:hint="eastAsia"/>
              </w:rPr>
              <w:t>均匀</w:t>
            </w:r>
          </w:p>
        </w:tc>
        <w:tc>
          <w:tcPr>
            <w:tcW w:w="567" w:type="dxa"/>
            <w:shd w:val="clear" w:color="auto" w:fill="auto"/>
            <w:vAlign w:val="center"/>
          </w:tcPr>
          <w:p w:rsidR="00EF7927" w:rsidRDefault="00EF7927" w:rsidP="009D43F0">
            <w:pPr>
              <w:pStyle w:val="aff6"/>
            </w:pPr>
            <w:r>
              <w:rPr>
                <w:position w:val="-8"/>
              </w:rPr>
              <w:object w:dxaOrig="315" w:dyaOrig="315">
                <v:shape id="_x0000_i1067" type="#_x0000_t75" style="width:15.65pt;height:15.65pt" o:ole="">
                  <v:imagedata r:id="rId26" o:title=""/>
                </v:shape>
                <o:OLEObject Type="Embed" ProgID="Equation.DSMT4" ShapeID="_x0000_i1067" DrawAspect="Content" ObjectID="_1838468630" r:id="rId79"/>
              </w:object>
            </w:r>
          </w:p>
        </w:tc>
        <w:tc>
          <w:tcPr>
            <w:tcW w:w="2063" w:type="dxa"/>
            <w:shd w:val="clear" w:color="auto" w:fill="auto"/>
            <w:vAlign w:val="center"/>
          </w:tcPr>
          <w:p w:rsidR="00EF7927" w:rsidRDefault="00EF7927" w:rsidP="009D43F0">
            <w:pPr>
              <w:pStyle w:val="aff6"/>
            </w:pPr>
            <w:r>
              <w:rPr>
                <w:rFonts w:hint="eastAsia"/>
              </w:rPr>
              <w:t>5.8</w:t>
            </w:r>
            <w:r>
              <w:t>×10</w:t>
            </w:r>
            <w:r>
              <w:rPr>
                <w:vertAlign w:val="superscript"/>
              </w:rPr>
              <w:t>-</w:t>
            </w:r>
            <w:r>
              <w:rPr>
                <w:rFonts w:hint="eastAsia"/>
                <w:vertAlign w:val="superscript"/>
              </w:rPr>
              <w:t>5</w:t>
            </w:r>
          </w:p>
        </w:tc>
      </w:tr>
    </w:tbl>
    <w:p w:rsidR="00EF7927" w:rsidRDefault="00EF7927" w:rsidP="00EF7927">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829"/>
        <w:gridCol w:w="1726"/>
        <w:gridCol w:w="1721"/>
        <w:gridCol w:w="1721"/>
        <w:gridCol w:w="2291"/>
      </w:tblGrid>
      <w:tr w:rsidR="00EF7927" w:rsidTr="009D43F0">
        <w:tc>
          <w:tcPr>
            <w:tcW w:w="1829"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172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p>
        </w:tc>
        <w:tc>
          <w:tcPr>
            <w:tcW w:w="17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2</w:t>
            </w:r>
          </w:p>
        </w:tc>
        <w:tc>
          <w:tcPr>
            <w:tcW w:w="172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3</w:t>
            </w:r>
          </w:p>
        </w:tc>
        <w:tc>
          <w:tcPr>
            <w:tcW w:w="2291"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EF7927" w:rsidTr="009D43F0">
        <w:tc>
          <w:tcPr>
            <w:tcW w:w="1829"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6A</w:t>
            </w:r>
          </w:p>
        </w:tc>
        <w:tc>
          <w:tcPr>
            <w:tcW w:w="172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2.0×10</w:t>
            </w:r>
            <w:r>
              <w:rPr>
                <w:sz w:val="22"/>
                <w:szCs w:val="22"/>
                <w:vertAlign w:val="superscript"/>
              </w:rPr>
              <w:t>-4</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6.2×10</w:t>
            </w:r>
            <w:r>
              <w:rPr>
                <w:sz w:val="22"/>
                <w:szCs w:val="22"/>
                <w:vertAlign w:val="superscript"/>
              </w:rPr>
              <w:t>-5</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2.2×10</w:t>
            </w:r>
            <w:r>
              <w:rPr>
                <w:sz w:val="22"/>
                <w:szCs w:val="22"/>
                <w:vertAlign w:val="superscript"/>
              </w:rPr>
              <w:t>-4</w:t>
            </w:r>
          </w:p>
        </w:tc>
      </w:tr>
      <w:tr w:rsidR="00EF7927" w:rsidTr="009D43F0">
        <w:tc>
          <w:tcPr>
            <w:tcW w:w="1829"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30</w:t>
            </w:r>
            <w:r>
              <w:rPr>
                <w:sz w:val="22"/>
                <w:szCs w:val="22"/>
              </w:rPr>
              <w:t>A</w:t>
            </w:r>
          </w:p>
        </w:tc>
        <w:tc>
          <w:tcPr>
            <w:tcW w:w="172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9.2×10</w:t>
            </w:r>
            <w:r>
              <w:rPr>
                <w:sz w:val="22"/>
                <w:szCs w:val="22"/>
                <w:vertAlign w:val="superscript"/>
              </w:rPr>
              <w:t>-5</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9.1×10</w:t>
            </w:r>
            <w:r>
              <w:rPr>
                <w:sz w:val="22"/>
                <w:szCs w:val="22"/>
                <w:vertAlign w:val="superscript"/>
              </w:rPr>
              <w:t>-5</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-4</w:t>
            </w:r>
          </w:p>
        </w:tc>
      </w:tr>
      <w:tr w:rsidR="00EF7927" w:rsidTr="009D43F0">
        <w:tc>
          <w:tcPr>
            <w:tcW w:w="1829"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1726"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8.2×10</w:t>
            </w:r>
            <w:r>
              <w:rPr>
                <w:sz w:val="22"/>
                <w:szCs w:val="22"/>
                <w:vertAlign w:val="superscript"/>
              </w:rPr>
              <w:t>-5</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5.7×10</w:t>
            </w:r>
            <w:r>
              <w:rPr>
                <w:sz w:val="22"/>
                <w:szCs w:val="22"/>
                <w:vertAlign w:val="superscript"/>
              </w:rPr>
              <w:t>-5</w:t>
            </w:r>
          </w:p>
        </w:tc>
        <w:tc>
          <w:tcPr>
            <w:tcW w:w="172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-4</w:t>
            </w:r>
          </w:p>
        </w:tc>
      </w:tr>
    </w:tbl>
    <w:p w:rsidR="00EF7927" w:rsidRDefault="001204C9" w:rsidP="00EF7927">
      <w:pPr>
        <w:pStyle w:val="af9"/>
        <w:spacing w:beforeLines="50" w:before="163" w:afterLines="50" w:after="163" w:line="240" w:lineRule="auto"/>
        <w:ind w:firstLineChars="0" w:firstLine="0"/>
        <w:jc w:val="left"/>
        <w:rPr>
          <w:rFonts w:ascii="黑体" w:eastAsia="黑体" w:hAnsi="黑体"/>
          <w:b w:val="0"/>
          <w:sz w:val="24"/>
        </w:rPr>
      </w:pPr>
      <w:bookmarkStart w:id="66" w:name="_Toc227855642"/>
      <w:r>
        <w:rPr>
          <w:rFonts w:ascii="黑体" w:eastAsia="黑体" w:hAnsi="黑体" w:hint="eastAsia"/>
          <w:b w:val="0"/>
          <w:sz w:val="24"/>
        </w:rPr>
        <w:t>4</w:t>
      </w:r>
      <w:r w:rsidR="00EF7927">
        <w:rPr>
          <w:rFonts w:ascii="黑体" w:eastAsia="黑体" w:hAnsi="黑体"/>
          <w:b w:val="0"/>
          <w:sz w:val="24"/>
        </w:rPr>
        <w:t xml:space="preserve">.5 </w:t>
      </w:r>
      <w:r w:rsidR="00EF7927">
        <w:rPr>
          <w:rFonts w:ascii="黑体" w:eastAsia="黑体" w:hAnsi="黑体" w:hint="eastAsia"/>
          <w:b w:val="0"/>
          <w:sz w:val="24"/>
        </w:rPr>
        <w:t>扩展</w:t>
      </w:r>
      <w:r w:rsidR="00EF7927">
        <w:rPr>
          <w:rFonts w:ascii="黑体" w:eastAsia="黑体" w:hAnsi="黑体"/>
          <w:b w:val="0"/>
          <w:sz w:val="24"/>
        </w:rPr>
        <w:t>不确定度</w:t>
      </w:r>
      <w:bookmarkEnd w:id="66"/>
    </w:p>
    <w:p w:rsidR="00EF7927" w:rsidRDefault="00EF7927" w:rsidP="00EF7927">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EF7927" w:rsidRDefault="00EF7927" w:rsidP="00EF7927">
      <w:pPr>
        <w:ind w:firstLineChars="0" w:firstLine="0"/>
        <w:jc w:val="center"/>
        <w:rPr>
          <w:kern w:val="0"/>
        </w:rPr>
      </w:pPr>
      <w:r>
        <w:rPr>
          <w:kern w:val="0"/>
          <w:position w:val="-12"/>
        </w:rPr>
        <w:object w:dxaOrig="870" w:dyaOrig="330">
          <v:shape id="_x0000_i1068" type="#_x0000_t75" style="width:43.2pt;height:16.3pt" o:ole="">
            <v:imagedata r:id="rId80" o:title=""/>
          </v:shape>
          <o:OLEObject Type="Embed" ProgID="Equation.DSMT4" ShapeID="_x0000_i1068" DrawAspect="Content" ObjectID="_1838468631" r:id="rId81"/>
        </w:object>
      </w:r>
    </w:p>
    <w:p w:rsidR="00EF7927" w:rsidRDefault="00EF7927" w:rsidP="00EF7927">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的扩展不确定度如下表：</w:t>
      </w:r>
    </w:p>
    <w:tbl>
      <w:tblPr>
        <w:tblStyle w:val="aff"/>
        <w:tblW w:w="9288" w:type="dxa"/>
        <w:tblLayout w:type="fixed"/>
        <w:tblLook w:val="04A0" w:firstRow="1" w:lastRow="0" w:firstColumn="1" w:lastColumn="0" w:noHBand="0" w:noVBand="1"/>
      </w:tblPr>
      <w:tblGrid>
        <w:gridCol w:w="3113"/>
        <w:gridCol w:w="2978"/>
        <w:gridCol w:w="3197"/>
      </w:tblGrid>
      <w:tr w:rsidR="00EF7927" w:rsidTr="009D43F0">
        <w:tc>
          <w:tcPr>
            <w:tcW w:w="3113"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978"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3197"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扩展不确定度</w:t>
            </w:r>
            <w:r>
              <w:rPr>
                <w:rFonts w:hint="eastAsia"/>
                <w:i/>
                <w:sz w:val="22"/>
                <w:szCs w:val="22"/>
              </w:rPr>
              <w:t>U</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EF7927" w:rsidTr="009D43F0">
        <w:tc>
          <w:tcPr>
            <w:tcW w:w="3113"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6A</w:t>
            </w:r>
          </w:p>
        </w:tc>
        <w:tc>
          <w:tcPr>
            <w:tcW w:w="2978"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2.2×10</w:t>
            </w:r>
            <w:r>
              <w:rPr>
                <w:sz w:val="22"/>
                <w:szCs w:val="22"/>
                <w:vertAlign w:val="superscript"/>
              </w:rPr>
              <w:t>-4</w:t>
            </w:r>
          </w:p>
        </w:tc>
        <w:tc>
          <w:tcPr>
            <w:tcW w:w="3197"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4.4×10</w:t>
            </w:r>
            <w:r>
              <w:rPr>
                <w:sz w:val="22"/>
                <w:szCs w:val="22"/>
                <w:vertAlign w:val="superscript"/>
              </w:rPr>
              <w:t>-4</w:t>
            </w:r>
          </w:p>
        </w:tc>
      </w:tr>
      <w:tr w:rsidR="00EF7927" w:rsidTr="009D43F0">
        <w:tc>
          <w:tcPr>
            <w:tcW w:w="3113"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30</w:t>
            </w:r>
            <w:r>
              <w:rPr>
                <w:sz w:val="22"/>
                <w:szCs w:val="22"/>
              </w:rPr>
              <w:t>A</w:t>
            </w:r>
          </w:p>
        </w:tc>
        <w:tc>
          <w:tcPr>
            <w:tcW w:w="2978"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-4</w:t>
            </w:r>
          </w:p>
        </w:tc>
        <w:tc>
          <w:tcPr>
            <w:tcW w:w="3197"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2.8×10</w:t>
            </w:r>
            <w:r>
              <w:rPr>
                <w:sz w:val="22"/>
                <w:szCs w:val="22"/>
                <w:vertAlign w:val="superscript"/>
              </w:rPr>
              <w:t>-4</w:t>
            </w:r>
          </w:p>
        </w:tc>
      </w:tr>
      <w:tr w:rsidR="00EF7927" w:rsidTr="009D43F0">
        <w:tc>
          <w:tcPr>
            <w:tcW w:w="3113" w:type="dxa"/>
            <w:vAlign w:val="center"/>
          </w:tcPr>
          <w:p w:rsidR="00EF7927" w:rsidRDefault="00EF7927" w:rsidP="009D43F0">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2978"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-4</w:t>
            </w:r>
          </w:p>
        </w:tc>
        <w:tc>
          <w:tcPr>
            <w:tcW w:w="3197" w:type="dxa"/>
          </w:tcPr>
          <w:p w:rsidR="00EF7927" w:rsidRDefault="00EF7927" w:rsidP="009D43F0">
            <w:pPr>
              <w:pStyle w:val="aff4"/>
              <w:adjustRightInd w:val="0"/>
              <w:snapToGrid w:val="0"/>
              <w:spacing w:afterLines="0" w:after="0" w:line="360" w:lineRule="auto"/>
              <w:ind w:firstLineChars="0" w:firstLine="0"/>
              <w:jc w:val="center"/>
              <w:textAlignment w:val="center"/>
              <w:rPr>
                <w:sz w:val="22"/>
                <w:szCs w:val="22"/>
              </w:rPr>
            </w:pPr>
            <w:r>
              <w:rPr>
                <w:sz w:val="22"/>
                <w:szCs w:val="22"/>
              </w:rPr>
              <w:t>2.4×10</w:t>
            </w:r>
            <w:r>
              <w:rPr>
                <w:sz w:val="22"/>
                <w:szCs w:val="22"/>
                <w:vertAlign w:val="superscript"/>
              </w:rPr>
              <w:t>-4</w:t>
            </w:r>
          </w:p>
        </w:tc>
      </w:tr>
    </w:tbl>
    <w:p w:rsidR="00CB7347" w:rsidRDefault="00A97259">
      <w:pPr>
        <w:pStyle w:val="1"/>
        <w:spacing w:before="163" w:after="163"/>
        <w:rPr>
          <w:b w:val="0"/>
        </w:rPr>
      </w:pPr>
      <w:bookmarkStart w:id="67" w:name="_Toc227855643"/>
      <w:r>
        <w:rPr>
          <w:b w:val="0"/>
        </w:rPr>
        <w:t xml:space="preserve">5 </w:t>
      </w:r>
      <w:r w:rsidR="001204C9">
        <w:rPr>
          <w:rFonts w:hint="eastAsia"/>
          <w:b w:val="0"/>
        </w:rPr>
        <w:t>直流</w:t>
      </w:r>
      <w:r>
        <w:rPr>
          <w:rFonts w:hint="eastAsia"/>
          <w:b w:val="0"/>
        </w:rPr>
        <w:t>电子</w:t>
      </w:r>
      <w:r w:rsidR="001204C9">
        <w:rPr>
          <w:rFonts w:hint="eastAsia"/>
          <w:b w:val="0"/>
        </w:rPr>
        <w:t>恒定</w:t>
      </w:r>
      <w:r>
        <w:rPr>
          <w:rFonts w:hint="eastAsia"/>
          <w:b w:val="0"/>
        </w:rPr>
        <w:t>电流</w:t>
      </w:r>
      <w:bookmarkEnd w:id="62"/>
      <w:bookmarkEnd w:id="67"/>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68" w:name="_Toc225585867"/>
      <w:bookmarkStart w:id="69" w:name="_Toc227855644"/>
      <w:r>
        <w:rPr>
          <w:rFonts w:ascii="黑体" w:eastAsia="黑体" w:hAnsi="黑体"/>
          <w:b w:val="0"/>
          <w:sz w:val="24"/>
        </w:rPr>
        <w:t xml:space="preserve">5.1 </w:t>
      </w:r>
      <w:r>
        <w:rPr>
          <w:rFonts w:ascii="黑体" w:eastAsia="黑体" w:hAnsi="黑体" w:hint="eastAsia"/>
          <w:b w:val="0"/>
          <w:sz w:val="24"/>
        </w:rPr>
        <w:t>测量方法</w:t>
      </w:r>
      <w:bookmarkEnd w:id="68"/>
      <w:bookmarkEnd w:id="69"/>
    </w:p>
    <w:p w:rsidR="00CB7347" w:rsidRDefault="00A97259">
      <w:pPr>
        <w:pStyle w:val="aff4"/>
        <w:adjustRightInd w:val="0"/>
        <w:snapToGrid w:val="0"/>
        <w:spacing w:afterLines="0" w:after="0" w:line="360" w:lineRule="auto"/>
        <w:ind w:firstLine="480"/>
        <w:textAlignment w:val="center"/>
      </w:pPr>
      <w:r>
        <w:rPr>
          <w:rFonts w:hint="eastAsia"/>
        </w:rPr>
        <w:t>测试系统的</w:t>
      </w:r>
      <w:r w:rsidR="001204C9">
        <w:rPr>
          <w:rFonts w:hint="eastAsia"/>
        </w:rPr>
        <w:t>直流</w:t>
      </w:r>
      <w:r>
        <w:rPr>
          <w:rFonts w:hint="eastAsia"/>
        </w:rPr>
        <w:t>电子负载单元电流参数校准采用</w:t>
      </w:r>
      <w:r w:rsidR="001204C9">
        <w:rPr>
          <w:rFonts w:hint="eastAsia"/>
        </w:rPr>
        <w:t>间接</w:t>
      </w:r>
      <w:r>
        <w:rPr>
          <w:rFonts w:hint="eastAsia"/>
        </w:rPr>
        <w:t>测量法。通过比较</w:t>
      </w:r>
      <w:r w:rsidR="001204C9">
        <w:rPr>
          <w:rFonts w:hint="eastAsia"/>
        </w:rPr>
        <w:t>直流</w:t>
      </w:r>
      <w:r>
        <w:rPr>
          <w:rFonts w:hint="eastAsia"/>
        </w:rPr>
        <w:t>电子负载电流</w:t>
      </w:r>
      <w:r w:rsidR="001204C9">
        <w:rPr>
          <w:rFonts w:hint="eastAsia"/>
        </w:rPr>
        <w:t>设置</w:t>
      </w:r>
      <w:r>
        <w:rPr>
          <w:rFonts w:hint="eastAsia"/>
        </w:rPr>
        <w:t>值与数字电压表和四端标准电阻</w:t>
      </w:r>
      <w:r w:rsidR="001204C9">
        <w:rPr>
          <w:rFonts w:hint="eastAsia"/>
        </w:rPr>
        <w:t>器</w:t>
      </w:r>
      <w:r>
        <w:rPr>
          <w:rFonts w:hint="eastAsia"/>
        </w:rPr>
        <w:t>阻值比值之间的</w:t>
      </w:r>
      <w:proofErr w:type="gramStart"/>
      <w:r>
        <w:rPr>
          <w:rFonts w:hint="eastAsia"/>
        </w:rPr>
        <w:t>值实现</w:t>
      </w:r>
      <w:proofErr w:type="gramEnd"/>
      <w:r w:rsidR="001204C9">
        <w:rPr>
          <w:rFonts w:hint="eastAsia"/>
        </w:rPr>
        <w:t>直流</w:t>
      </w:r>
      <w:r>
        <w:rPr>
          <w:rFonts w:hint="eastAsia"/>
        </w:rPr>
        <w:t>电子负载单元</w:t>
      </w:r>
      <w:r w:rsidR="001204C9">
        <w:rPr>
          <w:rFonts w:hint="eastAsia"/>
        </w:rPr>
        <w:t>恒定</w:t>
      </w:r>
      <w:r>
        <w:rPr>
          <w:rFonts w:hint="eastAsia"/>
        </w:rPr>
        <w:t>电流的校准，其计算公式如下：</w:t>
      </w:r>
    </w:p>
    <w:p w:rsidR="00CB7347" w:rsidRDefault="00CB7347">
      <w:pPr>
        <w:pStyle w:val="aff4"/>
        <w:adjustRightInd w:val="0"/>
        <w:snapToGrid w:val="0"/>
        <w:spacing w:afterLines="0" w:after="0" w:line="360" w:lineRule="auto"/>
        <w:ind w:firstLine="480"/>
        <w:textAlignment w:val="center"/>
      </w:pPr>
    </w:p>
    <w:p w:rsidR="00CB7347" w:rsidRDefault="00A97259">
      <w:pPr>
        <w:pStyle w:val="afb"/>
        <w:adjustRightInd w:val="0"/>
        <w:spacing w:line="360" w:lineRule="auto"/>
        <w:ind w:firstLine="431"/>
        <w:jc w:val="right"/>
      </w:pPr>
      <w:r>
        <w:rPr>
          <w:rFonts w:hint="eastAsia"/>
          <w:lang w:bidi="ar"/>
        </w:rPr>
        <w:object w:dxaOrig="1545" w:dyaOrig="690">
          <v:shape id="_x0000_i1069" type="#_x0000_t75" style="width:77pt;height:34.45pt" o:ole="">
            <v:imagedata r:id="rId82" o:title=""/>
          </v:shape>
          <o:OLEObject Type="Embed" ProgID="Equation.DSMT4" ShapeID="_x0000_i1069" DrawAspect="Content" ObjectID="_1838468632" r:id="rId83"/>
        </w:object>
      </w:r>
      <w:r>
        <w:rPr>
          <w:rFonts w:hint="eastAsia"/>
          <w:lang w:bidi="ar"/>
        </w:rPr>
        <w:t xml:space="preserve">                              （5）</w:t>
      </w:r>
    </w:p>
    <w:p w:rsidR="00CB7347" w:rsidRDefault="00A97259">
      <w:pPr>
        <w:pStyle w:val="afb"/>
        <w:adjustRightInd w:val="0"/>
        <w:spacing w:line="360" w:lineRule="auto"/>
        <w:ind w:firstLine="431"/>
        <w:jc w:val="both"/>
      </w:pPr>
      <w:r>
        <w:rPr>
          <w:rFonts w:hint="eastAsia"/>
          <w:lang w:bidi="ar"/>
        </w:rPr>
        <w:t>式中：</w:t>
      </w:r>
    </w:p>
    <w:p w:rsidR="00CB7347" w:rsidRDefault="00A97259">
      <w:pPr>
        <w:pStyle w:val="afb"/>
        <w:adjustRightInd w:val="0"/>
        <w:spacing w:line="360" w:lineRule="auto"/>
        <w:ind w:firstLineChars="300" w:firstLine="720"/>
        <w:jc w:val="both"/>
      </w:pPr>
      <w:r>
        <w:rPr>
          <w:rFonts w:ascii="Times New Roman" w:hAnsi="Times New Roman" w:cs="Times New Roman"/>
          <w:lang w:bidi="ar"/>
        </w:rPr>
        <w:object w:dxaOrig="390" w:dyaOrig="255">
          <v:shape id="_x0000_i1070" type="#_x0000_t75" style="width:19.4pt;height:12.5pt" o:ole="">
            <v:imagedata r:id="rId61" o:title=""/>
          </v:shape>
          <o:OLEObject Type="Embed" ProgID="Equation.3" ShapeID="_x0000_i1070" DrawAspect="Content" ObjectID="_1838468633" r:id="rId84"/>
        </w:object>
      </w:r>
      <w:r>
        <w:rPr>
          <w:rFonts w:ascii="Times New Roman" w:hAnsi="Times New Roman" w:cs="Times New Roman"/>
          <w:vertAlign w:val="subscript"/>
          <w:lang w:bidi="ar"/>
        </w:rPr>
        <w:t>1</w:t>
      </w:r>
      <w:r>
        <w:rPr>
          <w:rFonts w:ascii="Times New Roman" w:hAnsi="Times New Roman" w:cs="Times New Roman"/>
          <w:lang w:bidi="ar"/>
        </w:rPr>
        <w:t>——</w:t>
      </w:r>
      <w:r w:rsidR="00E8111D">
        <w:rPr>
          <w:rFonts w:ascii="Times New Roman" w:hAnsi="Times New Roman" w:cs="Times New Roman" w:hint="eastAsia"/>
          <w:lang w:bidi="ar"/>
        </w:rPr>
        <w:t>直流</w:t>
      </w:r>
      <w:r>
        <w:rPr>
          <w:rFonts w:ascii="Times New Roman" w:hAnsi="Times New Roman" w:hint="eastAsia"/>
          <w:lang w:bidi="ar"/>
        </w:rPr>
        <w:t>电子负载</w:t>
      </w:r>
      <w:r w:rsidR="00E8111D">
        <w:rPr>
          <w:rFonts w:ascii="Times New Roman" w:hAnsi="Times New Roman" w:hint="eastAsia"/>
          <w:lang w:bidi="ar"/>
        </w:rPr>
        <w:t>恒定</w:t>
      </w:r>
      <w:r>
        <w:rPr>
          <w:rFonts w:ascii="Times New Roman" w:hAnsi="Times New Roman" w:hint="eastAsia"/>
          <w:lang w:bidi="ar"/>
        </w:rPr>
        <w:t>电流误差，</w:t>
      </w:r>
      <w:r>
        <w:rPr>
          <w:rFonts w:ascii="Times New Roman" w:hAnsi="Times New Roman" w:cs="Times New Roman"/>
          <w:lang w:bidi="ar"/>
        </w:rPr>
        <w:t>A</w:t>
      </w:r>
      <w:r>
        <w:rPr>
          <w:rFonts w:ascii="Times New Roman" w:hAnsi="Times New Roman" w:hint="eastAsia"/>
          <w:lang w:bidi="ar"/>
        </w:rPr>
        <w:t>；</w:t>
      </w:r>
    </w:p>
    <w:p w:rsidR="00CB7347" w:rsidRDefault="00A97259">
      <w:pPr>
        <w:pStyle w:val="afb"/>
        <w:adjustRightInd w:val="0"/>
        <w:spacing w:line="360" w:lineRule="auto"/>
        <w:ind w:left="360" w:firstLineChars="200" w:firstLine="480"/>
        <w:jc w:val="both"/>
      </w:pPr>
      <w:r>
        <w:rPr>
          <w:rFonts w:ascii="Times New Roman" w:hAnsi="Times New Roman" w:cs="Times New Roman"/>
          <w:i/>
          <w:lang w:bidi="ar"/>
        </w:rPr>
        <w:t>I</w:t>
      </w:r>
      <w:r>
        <w:rPr>
          <w:rFonts w:ascii="Times New Roman" w:hAnsi="Times New Roman" w:cs="Times New Roman"/>
          <w:vertAlign w:val="subscript"/>
          <w:lang w:bidi="ar"/>
        </w:rPr>
        <w:t>X1</w:t>
      </w:r>
      <w:r>
        <w:rPr>
          <w:rFonts w:ascii="Times New Roman" w:hAnsi="Times New Roman" w:cs="Times New Roman"/>
          <w:lang w:bidi="ar"/>
        </w:rPr>
        <w:t>——</w:t>
      </w:r>
      <w:r w:rsidR="00E8111D">
        <w:rPr>
          <w:rFonts w:ascii="Times New Roman" w:hAnsi="Times New Roman" w:cs="Times New Roman" w:hint="eastAsia"/>
          <w:lang w:bidi="ar"/>
        </w:rPr>
        <w:t>直流</w:t>
      </w:r>
      <w:r w:rsidR="00E8111D">
        <w:rPr>
          <w:rFonts w:ascii="Times New Roman" w:hAnsi="Times New Roman" w:hint="eastAsia"/>
          <w:lang w:bidi="ar"/>
        </w:rPr>
        <w:t>电子负载恒定</w:t>
      </w:r>
      <w:r>
        <w:rPr>
          <w:rFonts w:ascii="Times New Roman" w:hAnsi="Times New Roman" w:hint="eastAsia"/>
          <w:lang w:bidi="ar"/>
        </w:rPr>
        <w:t>电流</w:t>
      </w:r>
      <w:r w:rsidR="00E8111D">
        <w:rPr>
          <w:rFonts w:ascii="Times New Roman" w:hAnsi="Times New Roman" w:hint="eastAsia"/>
          <w:lang w:bidi="ar"/>
        </w:rPr>
        <w:t>设置</w:t>
      </w:r>
      <w:r>
        <w:rPr>
          <w:rFonts w:ascii="Times New Roman" w:hAnsi="Times New Roman" w:hint="eastAsia"/>
          <w:lang w:bidi="ar"/>
        </w:rPr>
        <w:t>值，</w:t>
      </w:r>
      <w:r>
        <w:rPr>
          <w:rFonts w:ascii="Times New Roman" w:hAnsi="Times New Roman" w:cs="Times New Roman"/>
          <w:lang w:bidi="ar"/>
        </w:rPr>
        <w:t>A</w:t>
      </w:r>
      <w:r>
        <w:rPr>
          <w:rFonts w:ascii="Times New Roman" w:hAnsi="Times New Roman" w:hint="eastAsia"/>
          <w:lang w:bidi="ar"/>
        </w:rPr>
        <w:t>；</w:t>
      </w:r>
    </w:p>
    <w:p w:rsidR="00CB7347" w:rsidRDefault="00A97259">
      <w:pPr>
        <w:pStyle w:val="afb"/>
        <w:adjustRightInd w:val="0"/>
        <w:spacing w:line="360" w:lineRule="auto"/>
        <w:ind w:left="360" w:firstLineChars="200" w:firstLine="480"/>
        <w:jc w:val="both"/>
        <w:rPr>
          <w:i/>
        </w:rPr>
      </w:pPr>
      <w:r>
        <w:rPr>
          <w:rFonts w:ascii="Times New Roman" w:hAnsi="Times New Roman" w:cs="Times New Roman"/>
          <w:i/>
          <w:lang w:bidi="ar"/>
        </w:rPr>
        <w:t>V</w:t>
      </w:r>
      <w:r>
        <w:rPr>
          <w:rFonts w:ascii="Times New Roman" w:hAnsi="Times New Roman" w:cs="Times New Roman"/>
          <w:vertAlign w:val="subscript"/>
          <w:lang w:bidi="ar"/>
        </w:rPr>
        <w:t>S3</w:t>
      </w:r>
      <w:r>
        <w:rPr>
          <w:rFonts w:ascii="Times New Roman" w:hAnsi="Times New Roman" w:cs="Times New Roman"/>
          <w:lang w:bidi="ar"/>
        </w:rPr>
        <w:t>——</w:t>
      </w:r>
      <w:r>
        <w:rPr>
          <w:rFonts w:ascii="Times New Roman" w:hAnsi="Times New Roman" w:hint="eastAsia"/>
          <w:lang w:bidi="ar"/>
        </w:rPr>
        <w:t>数字电压表电压测量值，</w:t>
      </w:r>
      <w:r>
        <w:rPr>
          <w:rFonts w:ascii="Times New Roman" w:hAnsi="Times New Roman" w:cs="Times New Roman"/>
          <w:lang w:bidi="ar"/>
        </w:rPr>
        <w:t>V</w:t>
      </w:r>
      <w:r>
        <w:rPr>
          <w:rFonts w:ascii="Times New Roman" w:hAnsi="Times New Roman" w:hint="eastAsia"/>
          <w:lang w:bidi="ar"/>
        </w:rPr>
        <w:t>；</w:t>
      </w:r>
    </w:p>
    <w:p w:rsidR="00CB7347" w:rsidRDefault="00A97259">
      <w:pPr>
        <w:pStyle w:val="afb"/>
        <w:adjustRightInd w:val="0"/>
        <w:spacing w:line="360" w:lineRule="auto"/>
        <w:ind w:left="360" w:firstLineChars="200" w:firstLine="480"/>
        <w:jc w:val="both"/>
        <w:rPr>
          <w:i/>
        </w:rPr>
      </w:pPr>
      <w:r>
        <w:rPr>
          <w:rFonts w:ascii="Times New Roman" w:hAnsi="Times New Roman" w:cs="Times New Roman"/>
          <w:i/>
          <w:lang w:bidi="ar"/>
        </w:rPr>
        <w:t>R</w:t>
      </w:r>
      <w:r>
        <w:rPr>
          <w:rFonts w:ascii="Times New Roman" w:hAnsi="Times New Roman" w:cs="Times New Roman"/>
          <w:vertAlign w:val="subscript"/>
          <w:lang w:bidi="ar"/>
        </w:rPr>
        <w:t>S</w:t>
      </w:r>
      <w:r>
        <w:rPr>
          <w:rFonts w:ascii="Times New Roman" w:hAnsi="Times New Roman" w:cs="Times New Roman"/>
          <w:lang w:bidi="ar"/>
        </w:rPr>
        <w:t>——</w:t>
      </w:r>
      <w:r>
        <w:rPr>
          <w:rFonts w:ascii="Times New Roman" w:hAnsi="Times New Roman" w:hint="eastAsia"/>
          <w:lang w:bidi="ar"/>
        </w:rPr>
        <w:t>四端标准电阻</w:t>
      </w:r>
      <w:r w:rsidR="001204C9">
        <w:rPr>
          <w:rFonts w:ascii="Times New Roman" w:hAnsi="Times New Roman" w:hint="eastAsia"/>
          <w:lang w:bidi="ar"/>
        </w:rPr>
        <w:t>器</w:t>
      </w:r>
      <w:r>
        <w:rPr>
          <w:rFonts w:ascii="Times New Roman" w:hAnsi="Times New Roman" w:hint="eastAsia"/>
          <w:lang w:bidi="ar"/>
        </w:rPr>
        <w:t>标称值，</w:t>
      </w:r>
      <w:r>
        <w:rPr>
          <w:rFonts w:ascii="Times New Roman" w:hAnsi="Times New Roman" w:cs="Times New Roman"/>
          <w:lang w:bidi="ar"/>
        </w:rPr>
        <w:t>Ω</w:t>
      </w:r>
      <w:r>
        <w:rPr>
          <w:rFonts w:ascii="Times New Roman" w:hAnsi="Times New Roman" w:hint="eastAsia"/>
          <w:lang w:bidi="ar"/>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70" w:name="_Toc225585868"/>
      <w:bookmarkStart w:id="71" w:name="_Toc227855645"/>
      <w:r>
        <w:rPr>
          <w:rFonts w:ascii="黑体" w:eastAsia="黑体" w:hAnsi="黑体"/>
          <w:b w:val="0"/>
          <w:sz w:val="24"/>
        </w:rPr>
        <w:t>5.2</w:t>
      </w:r>
      <w:r>
        <w:rPr>
          <w:rFonts w:ascii="黑体" w:eastAsia="黑体" w:hAnsi="黑体" w:hint="eastAsia"/>
          <w:b w:val="0"/>
          <w:sz w:val="24"/>
        </w:rPr>
        <w:t xml:space="preserve"> 不确定度来源及合成标准不确定度计算</w:t>
      </w:r>
      <w:bookmarkEnd w:id="70"/>
      <w:bookmarkEnd w:id="71"/>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72" w:name="_Toc225585869"/>
      <w:r>
        <w:rPr>
          <w:rFonts w:ascii="黑体" w:eastAsia="黑体" w:hAnsi="黑体"/>
          <w:b w:val="0"/>
          <w:sz w:val="24"/>
        </w:rPr>
        <w:t>5.2.1 不确定度</w:t>
      </w:r>
      <w:r>
        <w:rPr>
          <w:rFonts w:ascii="黑体" w:eastAsia="黑体" w:hAnsi="黑体" w:hint="eastAsia"/>
          <w:b w:val="0"/>
          <w:sz w:val="24"/>
        </w:rPr>
        <w:t>来源</w:t>
      </w:r>
      <w:bookmarkEnd w:id="72"/>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rPr>
          <w:rFonts w:hint="eastAsia"/>
        </w:rPr>
        <w:t>2</w:t>
      </w:r>
      <w:r>
        <w:t>）</w:t>
      </w:r>
      <w:r>
        <w:rPr>
          <w:rFonts w:hint="eastAsia"/>
        </w:rPr>
        <w:t>数字电压表不准引入的不确定度分量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pPr>
      <w:r>
        <w:t>3</w:t>
      </w:r>
      <w:r>
        <w:t>）</w:t>
      </w:r>
      <w:r>
        <w:rPr>
          <w:rFonts w:hint="eastAsia"/>
        </w:rPr>
        <w:t>四端标准电阻</w:t>
      </w:r>
      <w:r w:rsidR="001204C9">
        <w:rPr>
          <w:rFonts w:hint="eastAsia"/>
        </w:rPr>
        <w:t>器</w:t>
      </w:r>
      <w:r>
        <w:rPr>
          <w:rFonts w:hint="eastAsia"/>
        </w:rPr>
        <w:t>不准引入的不确定度分量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73" w:name="_Toc225585870"/>
      <w:r>
        <w:rPr>
          <w:rFonts w:ascii="黑体" w:eastAsia="黑体" w:hAnsi="黑体"/>
          <w:b w:val="0"/>
          <w:sz w:val="24"/>
        </w:rPr>
        <w:t>5.</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73"/>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935" w:dyaOrig="435">
          <v:shape id="_x0000_i1071" type="#_x0000_t75" style="width:97.05pt;height:21.9pt" o:ole="">
            <v:imagedata r:id="rId16" o:title=""/>
          </v:shape>
          <o:OLEObject Type="Embed" ProgID="Equation.DSMT4" ShapeID="_x0000_i1071" DrawAspect="Content" ObjectID="_1838468634" r:id="rId85"/>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74" w:name="_Toc225585871"/>
      <w:bookmarkStart w:id="75" w:name="_Toc227855646"/>
      <w:r>
        <w:rPr>
          <w:rFonts w:ascii="黑体" w:eastAsia="黑体" w:hAnsi="黑体"/>
          <w:b w:val="0"/>
          <w:sz w:val="24"/>
        </w:rPr>
        <w:t>5.3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74"/>
      <w:bookmarkEnd w:id="75"/>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76" w:name="_Toc225585872"/>
      <w:r>
        <w:rPr>
          <w:rFonts w:ascii="黑体" w:eastAsia="黑体" w:hAnsi="黑体"/>
          <w:b w:val="0"/>
          <w:sz w:val="24"/>
        </w:rPr>
        <w:t xml:space="preserve">5.3.1 </w:t>
      </w:r>
      <w:r>
        <w:rPr>
          <w:rFonts w:ascii="黑体" w:eastAsia="黑体" w:hAnsi="黑体" w:hint="eastAsia"/>
          <w:b w:val="0"/>
          <w:sz w:val="24"/>
        </w:rPr>
        <w:t>重复性引入的不确定度分量</w:t>
      </w:r>
      <w:bookmarkEnd w:id="76"/>
    </w:p>
    <w:p w:rsidR="00CB7347" w:rsidRDefault="00E8111D">
      <w:pPr>
        <w:pStyle w:val="aff4"/>
        <w:adjustRightInd w:val="0"/>
        <w:snapToGrid w:val="0"/>
        <w:spacing w:afterLines="0" w:after="0" w:line="360" w:lineRule="auto"/>
        <w:ind w:firstLine="480"/>
        <w:textAlignment w:val="center"/>
      </w:pPr>
      <w:r>
        <w:rPr>
          <w:rFonts w:hint="eastAsia"/>
        </w:rPr>
        <w:t>对直流电子负载恒定电流设置值</w:t>
      </w:r>
      <w:r w:rsidR="00A97259">
        <w:rPr>
          <w:rFonts w:hint="eastAsia"/>
        </w:rPr>
        <w:t>进行</w:t>
      </w:r>
      <w:r w:rsidR="00A97259">
        <w:rPr>
          <w:rFonts w:hint="eastAsia"/>
        </w:rPr>
        <w:t>10</w:t>
      </w:r>
      <w:r w:rsidR="00A97259">
        <w:rPr>
          <w:rFonts w:hint="eastAsia"/>
        </w:rPr>
        <w:t>次测量，测得结果如下表：</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0"/>
        <w:gridCol w:w="2694"/>
        <w:gridCol w:w="2694"/>
        <w:gridCol w:w="2630"/>
      </w:tblGrid>
      <w:tr w:rsidR="00CB7347">
        <w:tc>
          <w:tcPr>
            <w:tcW w:w="1270" w:type="dxa"/>
            <w:tcBorders>
              <w:tl2br w:val="single" w:sz="4" w:space="0" w:color="auto"/>
            </w:tcBorders>
            <w:vAlign w:val="center"/>
          </w:tcPr>
          <w:p w:rsidR="00CB7347" w:rsidRDefault="00CB7347">
            <w:pPr>
              <w:ind w:firstLineChars="0" w:firstLine="0"/>
              <w:jc w:val="center"/>
              <w:rPr>
                <w:bCs/>
                <w:sz w:val="22"/>
                <w:szCs w:val="22"/>
              </w:rPr>
            </w:pPr>
          </w:p>
        </w:tc>
        <w:tc>
          <w:tcPr>
            <w:tcW w:w="8018" w:type="dxa"/>
            <w:gridSpan w:val="3"/>
            <w:vAlign w:val="center"/>
          </w:tcPr>
          <w:p w:rsidR="00CB7347" w:rsidRDefault="00A97259">
            <w:pPr>
              <w:ind w:firstLineChars="0" w:firstLine="0"/>
              <w:jc w:val="center"/>
              <w:rPr>
                <w:bCs/>
                <w:sz w:val="22"/>
                <w:szCs w:val="22"/>
              </w:rPr>
            </w:pPr>
            <w:r>
              <w:rPr>
                <w:rFonts w:hint="eastAsia"/>
                <w:bCs/>
                <w:sz w:val="22"/>
                <w:szCs w:val="22"/>
              </w:rPr>
              <w:t>校准点（</w:t>
            </w:r>
            <w:r>
              <w:rPr>
                <w:bCs/>
                <w:sz w:val="22"/>
                <w:szCs w:val="22"/>
              </w:rPr>
              <w:t>A</w:t>
            </w:r>
            <w:r>
              <w:rPr>
                <w:rFonts w:hint="eastAsia"/>
                <w:bCs/>
                <w:sz w:val="22"/>
                <w:szCs w:val="22"/>
              </w:rPr>
              <w:t>）</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2694" w:type="dxa"/>
            <w:vAlign w:val="center"/>
          </w:tcPr>
          <w:p w:rsidR="00CB7347" w:rsidRDefault="00A97259">
            <w:pPr>
              <w:ind w:firstLineChars="0" w:firstLine="0"/>
              <w:jc w:val="center"/>
              <w:rPr>
                <w:bCs/>
                <w:sz w:val="22"/>
                <w:szCs w:val="22"/>
              </w:rPr>
            </w:pPr>
            <w:r>
              <w:rPr>
                <w:bCs/>
                <w:sz w:val="22"/>
                <w:szCs w:val="22"/>
              </w:rPr>
              <w:t>6</w:t>
            </w:r>
          </w:p>
        </w:tc>
        <w:tc>
          <w:tcPr>
            <w:tcW w:w="2694" w:type="dxa"/>
            <w:vAlign w:val="center"/>
          </w:tcPr>
          <w:p w:rsidR="00CB7347" w:rsidRDefault="00A97259">
            <w:pPr>
              <w:ind w:firstLineChars="0" w:firstLine="0"/>
              <w:jc w:val="center"/>
              <w:rPr>
                <w:bCs/>
                <w:sz w:val="22"/>
                <w:szCs w:val="22"/>
              </w:rPr>
            </w:pPr>
            <w:r>
              <w:rPr>
                <w:bCs/>
                <w:sz w:val="22"/>
                <w:szCs w:val="22"/>
              </w:rPr>
              <w:t>30</w:t>
            </w:r>
          </w:p>
        </w:tc>
        <w:tc>
          <w:tcPr>
            <w:tcW w:w="2630" w:type="dxa"/>
            <w:vAlign w:val="center"/>
          </w:tcPr>
          <w:p w:rsidR="00CB7347" w:rsidRDefault="00A97259">
            <w:pPr>
              <w:ind w:firstLineChars="0" w:firstLine="0"/>
              <w:jc w:val="center"/>
              <w:rPr>
                <w:bCs/>
                <w:sz w:val="22"/>
                <w:szCs w:val="22"/>
              </w:rPr>
            </w:pPr>
            <w:r>
              <w:rPr>
                <w:rFonts w:hint="eastAsia"/>
                <w:bCs/>
                <w:sz w:val="22"/>
                <w:szCs w:val="22"/>
              </w:rPr>
              <w:t>6</w:t>
            </w:r>
            <w:r>
              <w:rPr>
                <w:bCs/>
                <w:sz w:val="22"/>
                <w:szCs w:val="22"/>
              </w:rPr>
              <w:t>0</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1</w:t>
            </w:r>
          </w:p>
        </w:tc>
        <w:tc>
          <w:tcPr>
            <w:tcW w:w="2694" w:type="dxa"/>
            <w:vAlign w:val="center"/>
          </w:tcPr>
          <w:p w:rsidR="00CB7347" w:rsidRDefault="00A97259">
            <w:pPr>
              <w:ind w:firstLineChars="0" w:firstLine="0"/>
              <w:jc w:val="center"/>
              <w:rPr>
                <w:bCs/>
                <w:sz w:val="22"/>
                <w:szCs w:val="22"/>
              </w:rPr>
            </w:pPr>
            <w:r>
              <w:rPr>
                <w:rFonts w:hint="eastAsia"/>
                <w:bCs/>
                <w:sz w:val="22"/>
                <w:szCs w:val="22"/>
              </w:rPr>
              <w:t>6.003</w:t>
            </w:r>
          </w:p>
        </w:tc>
        <w:tc>
          <w:tcPr>
            <w:tcW w:w="2694" w:type="dxa"/>
          </w:tcPr>
          <w:p w:rsidR="00CB7347" w:rsidRDefault="00A97259">
            <w:pPr>
              <w:ind w:firstLineChars="0" w:firstLine="0"/>
              <w:jc w:val="center"/>
              <w:rPr>
                <w:bCs/>
                <w:sz w:val="22"/>
                <w:szCs w:val="22"/>
              </w:rPr>
            </w:pPr>
            <w:r>
              <w:rPr>
                <w:rFonts w:hint="eastAsia"/>
                <w:sz w:val="22"/>
              </w:rPr>
              <w:t>30.01</w:t>
            </w:r>
            <w:r>
              <w:rPr>
                <w:sz w:val="22"/>
              </w:rPr>
              <w:t>0</w:t>
            </w:r>
          </w:p>
        </w:tc>
        <w:tc>
          <w:tcPr>
            <w:tcW w:w="2630" w:type="dxa"/>
          </w:tcPr>
          <w:p w:rsidR="00CB7347" w:rsidRDefault="00A97259">
            <w:pPr>
              <w:ind w:firstLineChars="0" w:firstLine="0"/>
              <w:jc w:val="center"/>
              <w:rPr>
                <w:bCs/>
                <w:sz w:val="22"/>
                <w:szCs w:val="22"/>
              </w:rPr>
            </w:pPr>
            <w:r>
              <w:rPr>
                <w:rFonts w:hint="eastAsia"/>
                <w:sz w:val="22"/>
              </w:rPr>
              <w:t>60.0</w:t>
            </w:r>
            <w:r>
              <w:rPr>
                <w:sz w:val="22"/>
              </w:rPr>
              <w:t>11</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2</w:t>
            </w:r>
          </w:p>
        </w:tc>
        <w:tc>
          <w:tcPr>
            <w:tcW w:w="2694" w:type="dxa"/>
          </w:tcPr>
          <w:p w:rsidR="00CB7347" w:rsidRDefault="00A97259">
            <w:pPr>
              <w:ind w:firstLineChars="0" w:firstLine="0"/>
              <w:jc w:val="center"/>
              <w:rPr>
                <w:bCs/>
                <w:sz w:val="22"/>
                <w:szCs w:val="22"/>
              </w:rPr>
            </w:pPr>
            <w:r>
              <w:rPr>
                <w:rFonts w:hint="eastAsia"/>
                <w:bCs/>
                <w:sz w:val="22"/>
                <w:szCs w:val="22"/>
              </w:rPr>
              <w:t>6.005</w:t>
            </w:r>
          </w:p>
        </w:tc>
        <w:tc>
          <w:tcPr>
            <w:tcW w:w="2694" w:type="dxa"/>
          </w:tcPr>
          <w:p w:rsidR="00CB7347" w:rsidRDefault="00A97259">
            <w:pPr>
              <w:ind w:firstLineChars="0" w:firstLine="0"/>
              <w:jc w:val="center"/>
              <w:rPr>
                <w:bCs/>
                <w:sz w:val="22"/>
                <w:szCs w:val="22"/>
              </w:rPr>
            </w:pPr>
            <w:r>
              <w:rPr>
                <w:rFonts w:hint="eastAsia"/>
                <w:sz w:val="22"/>
              </w:rPr>
              <w:t>30.01</w:t>
            </w:r>
            <w:r>
              <w:rPr>
                <w:sz w:val="22"/>
              </w:rPr>
              <w:t>0</w:t>
            </w:r>
          </w:p>
        </w:tc>
        <w:tc>
          <w:tcPr>
            <w:tcW w:w="2630" w:type="dxa"/>
          </w:tcPr>
          <w:p w:rsidR="00CB7347" w:rsidRDefault="00A97259">
            <w:pPr>
              <w:ind w:firstLineChars="0" w:firstLine="0"/>
              <w:jc w:val="center"/>
              <w:rPr>
                <w:bCs/>
                <w:sz w:val="22"/>
                <w:szCs w:val="22"/>
              </w:rPr>
            </w:pPr>
            <w:r>
              <w:rPr>
                <w:rFonts w:hint="eastAsia"/>
                <w:sz w:val="22"/>
              </w:rPr>
              <w:t>60.00</w:t>
            </w:r>
            <w:r>
              <w:rPr>
                <w:sz w:val="22"/>
              </w:rPr>
              <w:t>9</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3</w:t>
            </w:r>
          </w:p>
        </w:tc>
        <w:tc>
          <w:tcPr>
            <w:tcW w:w="2694" w:type="dxa"/>
          </w:tcPr>
          <w:p w:rsidR="00CB7347" w:rsidRDefault="00A97259">
            <w:pPr>
              <w:ind w:firstLineChars="0" w:firstLine="0"/>
              <w:jc w:val="center"/>
              <w:rPr>
                <w:bCs/>
                <w:sz w:val="22"/>
                <w:szCs w:val="22"/>
              </w:rPr>
            </w:pPr>
            <w:r>
              <w:rPr>
                <w:rFonts w:hint="eastAsia"/>
                <w:bCs/>
                <w:sz w:val="22"/>
                <w:szCs w:val="22"/>
              </w:rPr>
              <w:t>6.006</w:t>
            </w:r>
          </w:p>
        </w:tc>
        <w:tc>
          <w:tcPr>
            <w:tcW w:w="2694" w:type="dxa"/>
          </w:tcPr>
          <w:p w:rsidR="00CB7347" w:rsidRDefault="00A97259">
            <w:pPr>
              <w:ind w:firstLineChars="0" w:firstLine="0"/>
              <w:jc w:val="center"/>
              <w:rPr>
                <w:bCs/>
                <w:sz w:val="22"/>
                <w:szCs w:val="22"/>
              </w:rPr>
            </w:pPr>
            <w:r>
              <w:rPr>
                <w:rFonts w:hint="eastAsia"/>
                <w:sz w:val="22"/>
              </w:rPr>
              <w:t>30.01</w:t>
            </w:r>
            <w:r>
              <w:rPr>
                <w:sz w:val="22"/>
              </w:rPr>
              <w:t>5</w:t>
            </w:r>
          </w:p>
        </w:tc>
        <w:tc>
          <w:tcPr>
            <w:tcW w:w="2630" w:type="dxa"/>
          </w:tcPr>
          <w:p w:rsidR="00CB7347" w:rsidRDefault="00A97259">
            <w:pPr>
              <w:ind w:firstLineChars="0" w:firstLine="0"/>
              <w:jc w:val="center"/>
              <w:rPr>
                <w:bCs/>
                <w:sz w:val="22"/>
                <w:szCs w:val="22"/>
              </w:rPr>
            </w:pPr>
            <w:r>
              <w:rPr>
                <w:rFonts w:hint="eastAsia"/>
                <w:sz w:val="22"/>
              </w:rPr>
              <w:t>60.0</w:t>
            </w:r>
            <w:r>
              <w:rPr>
                <w:sz w:val="22"/>
              </w:rPr>
              <w:t>10</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4</w:t>
            </w:r>
          </w:p>
        </w:tc>
        <w:tc>
          <w:tcPr>
            <w:tcW w:w="2694" w:type="dxa"/>
          </w:tcPr>
          <w:p w:rsidR="00CB7347" w:rsidRDefault="00A97259">
            <w:pPr>
              <w:ind w:firstLineChars="0" w:firstLine="0"/>
              <w:jc w:val="center"/>
              <w:rPr>
                <w:bCs/>
                <w:sz w:val="22"/>
                <w:szCs w:val="22"/>
              </w:rPr>
            </w:pPr>
            <w:r>
              <w:rPr>
                <w:rFonts w:hint="eastAsia"/>
                <w:bCs/>
                <w:sz w:val="22"/>
                <w:szCs w:val="22"/>
              </w:rPr>
              <w:t>6.004</w:t>
            </w:r>
          </w:p>
        </w:tc>
        <w:tc>
          <w:tcPr>
            <w:tcW w:w="2694" w:type="dxa"/>
          </w:tcPr>
          <w:p w:rsidR="00CB7347" w:rsidRDefault="00A97259">
            <w:pPr>
              <w:ind w:firstLineChars="0" w:firstLine="0"/>
              <w:jc w:val="center"/>
              <w:rPr>
                <w:bCs/>
                <w:sz w:val="22"/>
                <w:szCs w:val="22"/>
              </w:rPr>
            </w:pPr>
            <w:r>
              <w:rPr>
                <w:rFonts w:hint="eastAsia"/>
                <w:sz w:val="22"/>
              </w:rPr>
              <w:t>30.010</w:t>
            </w:r>
          </w:p>
        </w:tc>
        <w:tc>
          <w:tcPr>
            <w:tcW w:w="2630" w:type="dxa"/>
          </w:tcPr>
          <w:p w:rsidR="00CB7347" w:rsidRDefault="00A97259">
            <w:pPr>
              <w:ind w:firstLineChars="0" w:firstLine="0"/>
              <w:jc w:val="center"/>
              <w:rPr>
                <w:bCs/>
                <w:sz w:val="22"/>
                <w:szCs w:val="22"/>
              </w:rPr>
            </w:pPr>
            <w:r>
              <w:rPr>
                <w:rFonts w:hint="eastAsia"/>
                <w:sz w:val="22"/>
              </w:rPr>
              <w:t>60.0</w:t>
            </w:r>
            <w:r>
              <w:rPr>
                <w:sz w:val="22"/>
              </w:rPr>
              <w:t>11</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5</w:t>
            </w:r>
          </w:p>
        </w:tc>
        <w:tc>
          <w:tcPr>
            <w:tcW w:w="2694" w:type="dxa"/>
          </w:tcPr>
          <w:p w:rsidR="00CB7347" w:rsidRDefault="00A97259">
            <w:pPr>
              <w:ind w:firstLineChars="0" w:firstLine="0"/>
              <w:jc w:val="center"/>
              <w:rPr>
                <w:bCs/>
                <w:sz w:val="22"/>
                <w:szCs w:val="22"/>
              </w:rPr>
            </w:pPr>
            <w:r>
              <w:rPr>
                <w:rFonts w:hint="eastAsia"/>
                <w:bCs/>
                <w:sz w:val="22"/>
                <w:szCs w:val="22"/>
              </w:rPr>
              <w:t>6.003</w:t>
            </w:r>
          </w:p>
        </w:tc>
        <w:tc>
          <w:tcPr>
            <w:tcW w:w="2694" w:type="dxa"/>
          </w:tcPr>
          <w:p w:rsidR="00CB7347" w:rsidRDefault="00A97259">
            <w:pPr>
              <w:ind w:firstLineChars="0" w:firstLine="0"/>
              <w:jc w:val="center"/>
              <w:rPr>
                <w:bCs/>
                <w:sz w:val="22"/>
                <w:szCs w:val="22"/>
              </w:rPr>
            </w:pPr>
            <w:r>
              <w:rPr>
                <w:rFonts w:hint="eastAsia"/>
                <w:sz w:val="22"/>
              </w:rPr>
              <w:t>30.01</w:t>
            </w:r>
            <w:r>
              <w:rPr>
                <w:sz w:val="22"/>
              </w:rPr>
              <w:t>5</w:t>
            </w:r>
          </w:p>
        </w:tc>
        <w:tc>
          <w:tcPr>
            <w:tcW w:w="2630" w:type="dxa"/>
          </w:tcPr>
          <w:p w:rsidR="00CB7347" w:rsidRDefault="00A97259">
            <w:pPr>
              <w:ind w:firstLineChars="0" w:firstLine="0"/>
              <w:jc w:val="center"/>
              <w:rPr>
                <w:bCs/>
                <w:sz w:val="22"/>
                <w:szCs w:val="22"/>
              </w:rPr>
            </w:pPr>
            <w:r>
              <w:rPr>
                <w:rFonts w:hint="eastAsia"/>
                <w:sz w:val="22"/>
              </w:rPr>
              <w:t>60.00</w:t>
            </w:r>
            <w:r>
              <w:rPr>
                <w:sz w:val="22"/>
              </w:rPr>
              <w:t>1</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6</w:t>
            </w:r>
          </w:p>
        </w:tc>
        <w:tc>
          <w:tcPr>
            <w:tcW w:w="2694" w:type="dxa"/>
          </w:tcPr>
          <w:p w:rsidR="00CB7347" w:rsidRDefault="00A97259">
            <w:pPr>
              <w:ind w:firstLineChars="0" w:firstLine="0"/>
              <w:jc w:val="center"/>
              <w:rPr>
                <w:bCs/>
                <w:sz w:val="22"/>
                <w:szCs w:val="22"/>
              </w:rPr>
            </w:pPr>
            <w:r>
              <w:rPr>
                <w:rFonts w:hint="eastAsia"/>
                <w:bCs/>
                <w:sz w:val="22"/>
                <w:szCs w:val="22"/>
              </w:rPr>
              <w:t>6.003</w:t>
            </w:r>
          </w:p>
        </w:tc>
        <w:tc>
          <w:tcPr>
            <w:tcW w:w="2694" w:type="dxa"/>
          </w:tcPr>
          <w:p w:rsidR="00CB7347" w:rsidRDefault="00A97259">
            <w:pPr>
              <w:ind w:firstLineChars="0" w:firstLine="0"/>
              <w:jc w:val="center"/>
              <w:rPr>
                <w:bCs/>
                <w:sz w:val="22"/>
                <w:szCs w:val="22"/>
              </w:rPr>
            </w:pPr>
            <w:r>
              <w:rPr>
                <w:rFonts w:hint="eastAsia"/>
                <w:sz w:val="22"/>
              </w:rPr>
              <w:t>30.01</w:t>
            </w:r>
            <w:r>
              <w:rPr>
                <w:sz w:val="22"/>
              </w:rPr>
              <w:t>6</w:t>
            </w:r>
          </w:p>
        </w:tc>
        <w:tc>
          <w:tcPr>
            <w:tcW w:w="2630" w:type="dxa"/>
          </w:tcPr>
          <w:p w:rsidR="00CB7347" w:rsidRDefault="00A97259">
            <w:pPr>
              <w:ind w:firstLineChars="0" w:firstLine="0"/>
              <w:jc w:val="center"/>
              <w:rPr>
                <w:bCs/>
                <w:sz w:val="22"/>
                <w:szCs w:val="22"/>
              </w:rPr>
            </w:pPr>
            <w:r>
              <w:rPr>
                <w:rFonts w:hint="eastAsia"/>
                <w:sz w:val="22"/>
              </w:rPr>
              <w:t>60.00</w:t>
            </w:r>
            <w:r>
              <w:rPr>
                <w:sz w:val="22"/>
              </w:rPr>
              <w:t>8</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7</w:t>
            </w:r>
          </w:p>
        </w:tc>
        <w:tc>
          <w:tcPr>
            <w:tcW w:w="2694" w:type="dxa"/>
          </w:tcPr>
          <w:p w:rsidR="00CB7347" w:rsidRDefault="00A97259">
            <w:pPr>
              <w:ind w:firstLineChars="0" w:firstLine="0"/>
              <w:jc w:val="center"/>
              <w:rPr>
                <w:bCs/>
                <w:sz w:val="22"/>
                <w:szCs w:val="22"/>
              </w:rPr>
            </w:pPr>
            <w:r>
              <w:rPr>
                <w:rFonts w:hint="eastAsia"/>
                <w:bCs/>
                <w:sz w:val="22"/>
                <w:szCs w:val="22"/>
              </w:rPr>
              <w:t>6.003</w:t>
            </w:r>
          </w:p>
        </w:tc>
        <w:tc>
          <w:tcPr>
            <w:tcW w:w="2694" w:type="dxa"/>
          </w:tcPr>
          <w:p w:rsidR="00CB7347" w:rsidRDefault="00A97259">
            <w:pPr>
              <w:ind w:firstLineChars="0" w:firstLine="0"/>
              <w:jc w:val="center"/>
              <w:rPr>
                <w:bCs/>
                <w:sz w:val="22"/>
                <w:szCs w:val="22"/>
              </w:rPr>
            </w:pPr>
            <w:r>
              <w:rPr>
                <w:rFonts w:hint="eastAsia"/>
                <w:sz w:val="22"/>
              </w:rPr>
              <w:t>30.01</w:t>
            </w:r>
            <w:r>
              <w:rPr>
                <w:sz w:val="22"/>
              </w:rPr>
              <w:t>6</w:t>
            </w:r>
          </w:p>
        </w:tc>
        <w:tc>
          <w:tcPr>
            <w:tcW w:w="2630" w:type="dxa"/>
          </w:tcPr>
          <w:p w:rsidR="00CB7347" w:rsidRDefault="00A97259">
            <w:pPr>
              <w:ind w:firstLineChars="0" w:firstLine="0"/>
              <w:jc w:val="center"/>
              <w:rPr>
                <w:bCs/>
                <w:sz w:val="22"/>
                <w:szCs w:val="22"/>
              </w:rPr>
            </w:pPr>
            <w:r>
              <w:rPr>
                <w:rFonts w:hint="eastAsia"/>
                <w:sz w:val="22"/>
              </w:rPr>
              <w:t>60.00</w:t>
            </w:r>
            <w:r>
              <w:rPr>
                <w:sz w:val="22"/>
              </w:rPr>
              <w:t>8</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lastRenderedPageBreak/>
              <w:t>8</w:t>
            </w:r>
          </w:p>
        </w:tc>
        <w:tc>
          <w:tcPr>
            <w:tcW w:w="2694" w:type="dxa"/>
          </w:tcPr>
          <w:p w:rsidR="00CB7347" w:rsidRDefault="00A97259">
            <w:pPr>
              <w:ind w:firstLineChars="0" w:firstLine="0"/>
              <w:jc w:val="center"/>
              <w:rPr>
                <w:bCs/>
                <w:sz w:val="22"/>
                <w:szCs w:val="22"/>
              </w:rPr>
            </w:pPr>
            <w:r>
              <w:rPr>
                <w:rFonts w:hint="eastAsia"/>
                <w:bCs/>
                <w:sz w:val="22"/>
                <w:szCs w:val="22"/>
              </w:rPr>
              <w:t>6.002</w:t>
            </w:r>
          </w:p>
        </w:tc>
        <w:tc>
          <w:tcPr>
            <w:tcW w:w="2694" w:type="dxa"/>
          </w:tcPr>
          <w:p w:rsidR="00CB7347" w:rsidRDefault="00A97259">
            <w:pPr>
              <w:ind w:firstLineChars="0" w:firstLine="0"/>
              <w:jc w:val="center"/>
              <w:rPr>
                <w:bCs/>
                <w:sz w:val="22"/>
                <w:szCs w:val="22"/>
              </w:rPr>
            </w:pPr>
            <w:r>
              <w:rPr>
                <w:rFonts w:hint="eastAsia"/>
                <w:sz w:val="22"/>
              </w:rPr>
              <w:t>30.013</w:t>
            </w:r>
          </w:p>
        </w:tc>
        <w:tc>
          <w:tcPr>
            <w:tcW w:w="2630" w:type="dxa"/>
          </w:tcPr>
          <w:p w:rsidR="00CB7347" w:rsidRDefault="00A97259">
            <w:pPr>
              <w:ind w:firstLineChars="0" w:firstLine="0"/>
              <w:jc w:val="center"/>
              <w:rPr>
                <w:bCs/>
                <w:sz w:val="22"/>
                <w:szCs w:val="22"/>
              </w:rPr>
            </w:pPr>
            <w:r>
              <w:rPr>
                <w:rFonts w:hint="eastAsia"/>
                <w:sz w:val="22"/>
              </w:rPr>
              <w:t>60.00</w:t>
            </w:r>
            <w:r>
              <w:rPr>
                <w:sz w:val="22"/>
              </w:rPr>
              <w:t>0</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9</w:t>
            </w:r>
          </w:p>
        </w:tc>
        <w:tc>
          <w:tcPr>
            <w:tcW w:w="2694" w:type="dxa"/>
          </w:tcPr>
          <w:p w:rsidR="00CB7347" w:rsidRDefault="00A97259">
            <w:pPr>
              <w:ind w:firstLineChars="0" w:firstLine="0"/>
              <w:jc w:val="center"/>
              <w:rPr>
                <w:bCs/>
                <w:sz w:val="22"/>
                <w:szCs w:val="22"/>
              </w:rPr>
            </w:pPr>
            <w:r>
              <w:rPr>
                <w:rFonts w:hint="eastAsia"/>
                <w:bCs/>
                <w:sz w:val="22"/>
                <w:szCs w:val="22"/>
              </w:rPr>
              <w:t>6.004</w:t>
            </w:r>
          </w:p>
        </w:tc>
        <w:tc>
          <w:tcPr>
            <w:tcW w:w="2694" w:type="dxa"/>
          </w:tcPr>
          <w:p w:rsidR="00CB7347" w:rsidRDefault="00A97259">
            <w:pPr>
              <w:ind w:firstLineChars="0" w:firstLine="0"/>
              <w:jc w:val="center"/>
              <w:rPr>
                <w:bCs/>
                <w:sz w:val="22"/>
                <w:szCs w:val="22"/>
              </w:rPr>
            </w:pPr>
            <w:r>
              <w:rPr>
                <w:rFonts w:hint="eastAsia"/>
                <w:sz w:val="22"/>
              </w:rPr>
              <w:t>30.01</w:t>
            </w:r>
            <w:r>
              <w:rPr>
                <w:sz w:val="22"/>
              </w:rPr>
              <w:t>0</w:t>
            </w:r>
          </w:p>
        </w:tc>
        <w:tc>
          <w:tcPr>
            <w:tcW w:w="2630" w:type="dxa"/>
          </w:tcPr>
          <w:p w:rsidR="00CB7347" w:rsidRDefault="00A97259">
            <w:pPr>
              <w:ind w:firstLineChars="0" w:firstLine="0"/>
              <w:jc w:val="center"/>
              <w:rPr>
                <w:bCs/>
                <w:sz w:val="22"/>
                <w:szCs w:val="22"/>
              </w:rPr>
            </w:pPr>
            <w:r>
              <w:rPr>
                <w:rFonts w:hint="eastAsia"/>
                <w:sz w:val="22"/>
              </w:rPr>
              <w:t>60.00</w:t>
            </w:r>
            <w:r>
              <w:rPr>
                <w:sz w:val="22"/>
              </w:rPr>
              <w:t>0</w:t>
            </w:r>
          </w:p>
        </w:tc>
      </w:tr>
      <w:tr w:rsidR="00CB7347">
        <w:tc>
          <w:tcPr>
            <w:tcW w:w="1270"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2694" w:type="dxa"/>
          </w:tcPr>
          <w:p w:rsidR="00CB7347" w:rsidRDefault="00A97259">
            <w:pPr>
              <w:ind w:firstLineChars="0" w:firstLine="0"/>
              <w:jc w:val="center"/>
              <w:rPr>
                <w:bCs/>
                <w:sz w:val="22"/>
                <w:szCs w:val="22"/>
              </w:rPr>
            </w:pPr>
            <w:r>
              <w:rPr>
                <w:rFonts w:hint="eastAsia"/>
                <w:bCs/>
                <w:sz w:val="22"/>
                <w:szCs w:val="22"/>
              </w:rPr>
              <w:t>6.003</w:t>
            </w:r>
          </w:p>
        </w:tc>
        <w:tc>
          <w:tcPr>
            <w:tcW w:w="2694" w:type="dxa"/>
          </w:tcPr>
          <w:p w:rsidR="00CB7347" w:rsidRDefault="00A97259">
            <w:pPr>
              <w:ind w:firstLineChars="0" w:firstLine="0"/>
              <w:jc w:val="center"/>
              <w:rPr>
                <w:bCs/>
                <w:sz w:val="22"/>
                <w:szCs w:val="22"/>
              </w:rPr>
            </w:pPr>
            <w:r>
              <w:rPr>
                <w:rFonts w:hint="eastAsia"/>
                <w:sz w:val="22"/>
              </w:rPr>
              <w:t>30.01</w:t>
            </w:r>
            <w:r>
              <w:rPr>
                <w:sz w:val="22"/>
              </w:rPr>
              <w:t>0</w:t>
            </w:r>
          </w:p>
        </w:tc>
        <w:tc>
          <w:tcPr>
            <w:tcW w:w="2630" w:type="dxa"/>
          </w:tcPr>
          <w:p w:rsidR="00CB7347" w:rsidRDefault="00A97259">
            <w:pPr>
              <w:ind w:firstLineChars="0" w:firstLine="0"/>
              <w:jc w:val="center"/>
              <w:rPr>
                <w:bCs/>
                <w:sz w:val="22"/>
                <w:szCs w:val="22"/>
              </w:rPr>
            </w:pPr>
            <w:r>
              <w:rPr>
                <w:rFonts w:hint="eastAsia"/>
                <w:sz w:val="22"/>
              </w:rPr>
              <w:t>60.00</w:t>
            </w:r>
            <w:r>
              <w:rPr>
                <w:sz w:val="22"/>
              </w:rPr>
              <w:t>0</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35" w:dyaOrig="1005">
          <v:shape id="_x0000_i1072" type="#_x0000_t75" style="width:97.05pt;height:50.1pt" o:ole="">
            <v:imagedata r:id="rId64" o:title=""/>
          </v:shape>
          <o:OLEObject Type="Embed" ProgID="Equation.DSMT4" ShapeID="_x0000_i1072" DrawAspect="Content" ObjectID="_1838468635" r:id="rId86"/>
        </w:object>
      </w:r>
    </w:p>
    <w:p w:rsidR="00CB7347" w:rsidRDefault="00A97259">
      <w:pPr>
        <w:pStyle w:val="aff4"/>
        <w:adjustRightInd w:val="0"/>
        <w:snapToGrid w:val="0"/>
        <w:spacing w:afterLines="0" w:after="0" w:line="360" w:lineRule="auto"/>
        <w:ind w:firstLine="480"/>
        <w:textAlignment w:val="center"/>
      </w:pPr>
      <w:r>
        <w:rPr>
          <w:rFonts w:hint="eastAsia"/>
        </w:rPr>
        <w:t>计算由重复性引入的不确定度分量如下表：</w:t>
      </w:r>
    </w:p>
    <w:tbl>
      <w:tblPr>
        <w:tblStyle w:val="aff"/>
        <w:tblW w:w="9288" w:type="dxa"/>
        <w:tblLayout w:type="fixed"/>
        <w:tblLook w:val="04A0" w:firstRow="1" w:lastRow="0" w:firstColumn="1" w:lastColumn="0" w:noHBand="0" w:noVBand="1"/>
      </w:tblPr>
      <w:tblGrid>
        <w:gridCol w:w="3966"/>
        <w:gridCol w:w="2221"/>
        <w:gridCol w:w="3101"/>
      </w:tblGrid>
      <w:tr w:rsidR="00CB7347">
        <w:tc>
          <w:tcPr>
            <w:tcW w:w="396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2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30">
                <v:shape id="_x0000_i1073" type="#_x0000_t75" style="width:37.55pt;height:16.3pt" o:ole="">
                  <v:imagedata r:id="rId66" o:title=""/>
                </v:shape>
                <o:OLEObject Type="Embed" ProgID="Equation.DSMT4" ShapeID="_x0000_i1073" DrawAspect="Content" ObjectID="_1838468636" r:id="rId87"/>
              </w:object>
            </w:r>
          </w:p>
        </w:tc>
      </w:tr>
      <w:tr w:rsidR="00CB7347">
        <w:tc>
          <w:tcPr>
            <w:tcW w:w="396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bCs/>
                <w:sz w:val="22"/>
                <w:szCs w:val="22"/>
              </w:rPr>
              <w:t>6A</w:t>
            </w:r>
          </w:p>
        </w:tc>
        <w:tc>
          <w:tcPr>
            <w:tcW w:w="22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-3</w:t>
            </w:r>
            <w:r>
              <w:rPr>
                <w:sz w:val="22"/>
              </w:rPr>
              <w:t>A</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2.0×10</w:t>
            </w:r>
            <w:r>
              <w:rPr>
                <w:sz w:val="22"/>
                <w:szCs w:val="22"/>
                <w:vertAlign w:val="superscript"/>
              </w:rPr>
              <w:t>-4</w:t>
            </w:r>
          </w:p>
        </w:tc>
      </w:tr>
      <w:tr w:rsidR="00CB7347">
        <w:tc>
          <w:tcPr>
            <w:tcW w:w="396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bCs/>
                <w:sz w:val="22"/>
                <w:szCs w:val="22"/>
              </w:rPr>
              <w:t>30A</w:t>
            </w:r>
          </w:p>
        </w:tc>
        <w:tc>
          <w:tcPr>
            <w:tcW w:w="22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2.7×10</w:t>
            </w:r>
            <w:r>
              <w:rPr>
                <w:sz w:val="22"/>
                <w:szCs w:val="22"/>
                <w:vertAlign w:val="superscript"/>
              </w:rPr>
              <w:t>-3</w:t>
            </w:r>
            <w:r>
              <w:rPr>
                <w:sz w:val="22"/>
              </w:rPr>
              <w:t>A</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9.2×10</w:t>
            </w:r>
            <w:r>
              <w:rPr>
                <w:sz w:val="22"/>
                <w:szCs w:val="22"/>
                <w:vertAlign w:val="superscript"/>
              </w:rPr>
              <w:t>-5</w:t>
            </w:r>
          </w:p>
        </w:tc>
      </w:tr>
      <w:tr w:rsidR="00CB7347">
        <w:tc>
          <w:tcPr>
            <w:tcW w:w="3966"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22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4.9×10</w:t>
            </w:r>
            <w:r>
              <w:rPr>
                <w:sz w:val="22"/>
                <w:szCs w:val="22"/>
                <w:vertAlign w:val="superscript"/>
              </w:rPr>
              <w:t>-3</w:t>
            </w:r>
            <w:r>
              <w:rPr>
                <w:sz w:val="22"/>
              </w:rPr>
              <w:t>A</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8.2×10</w:t>
            </w:r>
            <w:r>
              <w:rPr>
                <w:sz w:val="22"/>
                <w:szCs w:val="22"/>
                <w:vertAlign w:val="superscript"/>
              </w:rPr>
              <w:t>-5</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77" w:name="_Toc225585873"/>
      <w:r>
        <w:rPr>
          <w:rFonts w:ascii="黑体" w:eastAsia="黑体" w:hAnsi="黑体"/>
          <w:b w:val="0"/>
          <w:sz w:val="24"/>
        </w:rPr>
        <w:t>5</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数字电压表不准引入的不确定度分量</w:t>
      </w:r>
      <w:bookmarkEnd w:id="77"/>
    </w:p>
    <w:p w:rsidR="00CB7347" w:rsidRDefault="00A97259">
      <w:pPr>
        <w:pStyle w:val="aff4"/>
        <w:adjustRightInd w:val="0"/>
        <w:snapToGrid w:val="0"/>
        <w:spacing w:afterLines="0" w:after="0" w:line="360" w:lineRule="auto"/>
        <w:ind w:firstLine="480"/>
        <w:textAlignment w:val="center"/>
      </w:pPr>
      <w:r>
        <w:t>根据</w:t>
      </w:r>
      <w:r>
        <w:rPr>
          <w:rFonts w:hint="eastAsia"/>
        </w:rPr>
        <w:t>数字电压表</w:t>
      </w:r>
      <w:r>
        <w:t>技术手册</w:t>
      </w:r>
      <w:r>
        <w:rPr>
          <w:rFonts w:hint="eastAsia"/>
        </w:rPr>
        <w:t>，其最大允许误差为±</w:t>
      </w:r>
      <w:r>
        <w:rPr>
          <w:rFonts w:hint="eastAsia"/>
          <w:i/>
        </w:rPr>
        <w:t>m</w: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074" type="#_x0000_t75" style="width:32.55pt;height:16.3pt" o:ole="">
            <v:imagedata r:id="rId20" o:title=""/>
          </v:shape>
          <o:OLEObject Type="Embed" ProgID="Equation.DSMT4" ShapeID="_x0000_i1074" DrawAspect="Content" ObjectID="_1838468637" r:id="rId88"/>
        </w:object>
      </w:r>
      <w:r>
        <w:rPr>
          <w:rFonts w:hint="eastAsia"/>
          <w:szCs w:val="21"/>
        </w:rPr>
        <w:t>，得出由数字电压表</w:t>
      </w:r>
      <w:r>
        <w:rPr>
          <w:rFonts w:hint="eastAsia"/>
        </w:rPr>
        <w:t>引入的不确定度分量如下表：</w:t>
      </w:r>
    </w:p>
    <w:tbl>
      <w:tblPr>
        <w:tblStyle w:val="aff"/>
        <w:tblW w:w="9288" w:type="dxa"/>
        <w:tblLayout w:type="fixed"/>
        <w:tblLook w:val="04A0" w:firstRow="1" w:lastRow="0" w:firstColumn="1" w:lastColumn="0" w:noHBand="0" w:noVBand="1"/>
      </w:tblPr>
      <w:tblGrid>
        <w:gridCol w:w="1652"/>
        <w:gridCol w:w="1689"/>
        <w:gridCol w:w="1689"/>
        <w:gridCol w:w="1828"/>
        <w:gridCol w:w="2430"/>
      </w:tblGrid>
      <w:tr w:rsidR="00CB7347">
        <w:tc>
          <w:tcPr>
            <w:tcW w:w="165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szCs w:val="21"/>
              </w:rPr>
            </w:pPr>
            <w:r>
              <w:rPr>
                <w:rFonts w:hint="eastAsia"/>
                <w:sz w:val="22"/>
                <w:szCs w:val="21"/>
              </w:rPr>
              <w:t>对应数字电压表电压值</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1"/>
              </w:rPr>
              <w:t>最大允许误差±</w:t>
            </w:r>
            <w:r>
              <w:rPr>
                <w:i/>
                <w:sz w:val="22"/>
                <w:szCs w:val="21"/>
              </w:rPr>
              <w:t>m</w:t>
            </w:r>
          </w:p>
        </w:tc>
        <w:tc>
          <w:tcPr>
            <w:tcW w:w="182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43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35" w:dyaOrig="330">
                <v:shape id="_x0000_i1075" type="#_x0000_t75" style="width:36.95pt;height:16.3pt" o:ole="">
                  <v:imagedata r:id="rId69" o:title=""/>
                </v:shape>
                <o:OLEObject Type="Embed" ProgID="Equation.DSMT4" ShapeID="_x0000_i1075" DrawAspect="Content" ObjectID="_1838468638" r:id="rId89"/>
              </w:object>
            </w:r>
          </w:p>
        </w:tc>
      </w:tr>
      <w:tr w:rsidR="00CB7347">
        <w:tc>
          <w:tcPr>
            <w:tcW w:w="165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6A</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0.06</w:t>
            </w:r>
            <w:r>
              <w:rPr>
                <w:sz w:val="22"/>
                <w:szCs w:val="22"/>
              </w:rPr>
              <w:t>V</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6.5×10</w:t>
            </w:r>
            <w:r>
              <w:rPr>
                <w:sz w:val="22"/>
                <w:szCs w:val="22"/>
                <w:vertAlign w:val="superscript"/>
              </w:rPr>
              <w:t>-6</w:t>
            </w:r>
            <w:r>
              <w:rPr>
                <w:rFonts w:hint="eastAsia"/>
                <w:sz w:val="22"/>
              </w:rPr>
              <w:t>V</w:t>
            </w:r>
          </w:p>
        </w:tc>
        <w:tc>
          <w:tcPr>
            <w:tcW w:w="182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6.5×10</w:t>
            </w:r>
            <w:r>
              <w:rPr>
                <w:sz w:val="22"/>
                <w:szCs w:val="22"/>
                <w:vertAlign w:val="superscript"/>
              </w:rPr>
              <w:t>-6</w:t>
            </w:r>
            <w:r>
              <w:rPr>
                <w:rFonts w:hint="eastAsia"/>
                <w:sz w:val="22"/>
              </w:rPr>
              <w:t>V</w:t>
            </w:r>
          </w:p>
        </w:tc>
        <w:tc>
          <w:tcPr>
            <w:tcW w:w="243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6.2×10</w:t>
            </w:r>
            <w:r>
              <w:rPr>
                <w:sz w:val="22"/>
                <w:szCs w:val="22"/>
                <w:vertAlign w:val="superscript"/>
              </w:rPr>
              <w:t>-5</w:t>
            </w:r>
          </w:p>
        </w:tc>
      </w:tr>
      <w:tr w:rsidR="00CB7347">
        <w:tc>
          <w:tcPr>
            <w:tcW w:w="165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30A</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0.3</w:t>
            </w:r>
            <w:r>
              <w:rPr>
                <w:sz w:val="22"/>
                <w:szCs w:val="22"/>
              </w:rPr>
              <w:t>V</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4.7×10</w:t>
            </w:r>
            <w:r>
              <w:rPr>
                <w:sz w:val="22"/>
                <w:szCs w:val="22"/>
                <w:vertAlign w:val="superscript"/>
              </w:rPr>
              <w:t>-5</w:t>
            </w:r>
            <w:r>
              <w:rPr>
                <w:rFonts w:hint="eastAsia"/>
                <w:sz w:val="22"/>
              </w:rPr>
              <w:t>V</w:t>
            </w:r>
          </w:p>
        </w:tc>
        <w:tc>
          <w:tcPr>
            <w:tcW w:w="182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4.7×10</w:t>
            </w:r>
            <w:r>
              <w:rPr>
                <w:sz w:val="22"/>
                <w:szCs w:val="22"/>
                <w:vertAlign w:val="superscript"/>
              </w:rPr>
              <w:t>-5</w:t>
            </w:r>
            <w:r>
              <w:rPr>
                <w:rFonts w:hint="eastAsia"/>
                <w:sz w:val="22"/>
              </w:rPr>
              <w:t>V</w:t>
            </w:r>
          </w:p>
        </w:tc>
        <w:tc>
          <w:tcPr>
            <w:tcW w:w="243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9.1×10</w:t>
            </w:r>
            <w:r>
              <w:rPr>
                <w:sz w:val="22"/>
                <w:szCs w:val="22"/>
                <w:vertAlign w:val="superscript"/>
              </w:rPr>
              <w:t>-5</w:t>
            </w:r>
          </w:p>
        </w:tc>
      </w:tr>
      <w:tr w:rsidR="00CB7347">
        <w:tc>
          <w:tcPr>
            <w:tcW w:w="165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60A</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0.6</w:t>
            </w:r>
            <w:r>
              <w:rPr>
                <w:sz w:val="22"/>
                <w:szCs w:val="22"/>
              </w:rPr>
              <w:t>V</w:t>
            </w:r>
          </w:p>
        </w:tc>
        <w:tc>
          <w:tcPr>
            <w:tcW w:w="168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5.9×10</w:t>
            </w:r>
            <w:r>
              <w:rPr>
                <w:sz w:val="22"/>
                <w:szCs w:val="22"/>
                <w:vertAlign w:val="superscript"/>
              </w:rPr>
              <w:t>-5</w:t>
            </w:r>
            <w:r>
              <w:rPr>
                <w:rFonts w:hint="eastAsia"/>
                <w:sz w:val="22"/>
              </w:rPr>
              <w:t>V</w:t>
            </w:r>
          </w:p>
        </w:tc>
        <w:tc>
          <w:tcPr>
            <w:tcW w:w="182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5.9×10</w:t>
            </w:r>
            <w:r>
              <w:rPr>
                <w:sz w:val="22"/>
                <w:szCs w:val="22"/>
                <w:vertAlign w:val="superscript"/>
              </w:rPr>
              <w:t>-5</w:t>
            </w:r>
            <w:r>
              <w:rPr>
                <w:rFonts w:hint="eastAsia"/>
                <w:sz w:val="22"/>
              </w:rPr>
              <w:t>V</w:t>
            </w:r>
          </w:p>
        </w:tc>
        <w:tc>
          <w:tcPr>
            <w:tcW w:w="243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5.7×10</w:t>
            </w:r>
            <w:r>
              <w:rPr>
                <w:sz w:val="22"/>
                <w:szCs w:val="22"/>
                <w:vertAlign w:val="superscript"/>
              </w:rPr>
              <w:t>-5</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78" w:name="_Toc225585874"/>
      <w:r>
        <w:rPr>
          <w:rFonts w:ascii="黑体" w:eastAsia="黑体" w:hAnsi="黑体"/>
          <w:b w:val="0"/>
          <w:sz w:val="24"/>
        </w:rPr>
        <w:t>5</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四端标准电阻</w:t>
      </w:r>
      <w:r w:rsidR="001204C9">
        <w:rPr>
          <w:rFonts w:ascii="黑体" w:eastAsia="黑体" w:hAnsi="黑体" w:hint="eastAsia"/>
          <w:b w:val="0"/>
          <w:sz w:val="24"/>
        </w:rPr>
        <w:t>器</w:t>
      </w:r>
      <w:r>
        <w:rPr>
          <w:rFonts w:ascii="黑体" w:eastAsia="黑体" w:hAnsi="黑体" w:hint="eastAsia"/>
          <w:b w:val="0"/>
          <w:sz w:val="24"/>
        </w:rPr>
        <w:t>不准引入的不确定度分量</w:t>
      </w:r>
      <w:bookmarkEnd w:id="78"/>
    </w:p>
    <w:p w:rsidR="00CB7347" w:rsidRDefault="00A97259">
      <w:pPr>
        <w:pStyle w:val="aff4"/>
        <w:adjustRightInd w:val="0"/>
        <w:snapToGrid w:val="0"/>
        <w:spacing w:afterLines="0" w:after="0" w:line="360" w:lineRule="auto"/>
        <w:ind w:firstLine="480"/>
        <w:textAlignment w:val="center"/>
      </w:pPr>
      <w:r>
        <w:t>根据</w:t>
      </w:r>
      <w:r w:rsidR="00E8111D" w:rsidRPr="00E8111D">
        <w:rPr>
          <w:rFonts w:hint="eastAsia"/>
        </w:rPr>
        <w:t>四端标准电阻器</w:t>
      </w:r>
      <w:r>
        <w:t>的技术手册</w:t>
      </w:r>
      <w:r>
        <w:rPr>
          <w:rFonts w:hint="eastAsia"/>
        </w:rPr>
        <w:t>，其最大允许误差为±</w:t>
      </w:r>
      <w:r>
        <w:rPr>
          <w:rFonts w:hint="eastAsia"/>
        </w:rPr>
        <w:t>0.01%</w:t>
      </w:r>
      <w:r>
        <w:rPr>
          <w:rFonts w:hint="eastAsia"/>
        </w:rPr>
        <w:t>，</w:t>
      </w:r>
      <w:r>
        <w:rPr>
          <w:rFonts w:hint="eastAsia"/>
          <w:szCs w:val="21"/>
        </w:rPr>
        <w:t>其半宽区间为</w:t>
      </w:r>
      <w:r>
        <w:rPr>
          <w:rFonts w:hint="eastAsia"/>
          <w:szCs w:val="21"/>
        </w:rPr>
        <w:t>0.01%</w:t>
      </w:r>
      <w:r>
        <w:rPr>
          <w:rFonts w:hint="eastAsia"/>
          <w:szCs w:val="21"/>
        </w:rPr>
        <w:t>，</w:t>
      </w:r>
      <w:r>
        <w:rPr>
          <w:szCs w:val="21"/>
        </w:rPr>
        <w:t>按均匀分布考虑，</w:t>
      </w:r>
      <w:r>
        <w:rPr>
          <w:rFonts w:hint="eastAsia"/>
          <w:szCs w:val="21"/>
        </w:rPr>
        <w:t>选取</w:t>
      </w:r>
      <w:r>
        <w:object w:dxaOrig="645" w:dyaOrig="330">
          <v:shape id="_x0000_i1076" type="#_x0000_t75" style="width:32.55pt;height:16.3pt" o:ole="">
            <v:imagedata r:id="rId20" o:title=""/>
          </v:shape>
          <o:OLEObject Type="Embed" ProgID="Equation.DSMT4" ShapeID="_x0000_i1076" DrawAspect="Content" ObjectID="_1838468639" r:id="rId90"/>
        </w:object>
      </w:r>
      <w:r>
        <w:rPr>
          <w:rFonts w:hint="eastAsia"/>
          <w:szCs w:val="21"/>
        </w:rPr>
        <w:t>，得出由</w:t>
      </w:r>
      <w:r w:rsidR="00E8111D" w:rsidRPr="00E8111D">
        <w:rPr>
          <w:rFonts w:hint="eastAsia"/>
          <w:szCs w:val="21"/>
        </w:rPr>
        <w:t>四端标准电阻器</w:t>
      </w:r>
      <w:r>
        <w:rPr>
          <w:rFonts w:hint="eastAsia"/>
        </w:rPr>
        <w:t>引入的不确定度分量：</w:t>
      </w:r>
      <w:r>
        <w:rPr>
          <w:i/>
          <w:sz w:val="22"/>
          <w:szCs w:val="22"/>
        </w:rPr>
        <w:object w:dxaOrig="2100" w:dyaOrig="600">
          <v:shape id="_x0000_i1077" type="#_x0000_t75" style="width:105.2pt;height:30.05pt" o:ole="">
            <v:imagedata r:id="rId72" o:title=""/>
          </v:shape>
          <o:OLEObject Type="Embed" ProgID="Equation.DSMT4" ShapeID="_x0000_i1077" DrawAspect="Content" ObjectID="_1838468640" r:id="rId91"/>
        </w:object>
      </w:r>
      <w:r>
        <w:rPr>
          <w:rFonts w:hint="eastAsia"/>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79" w:name="_Toc225585875"/>
      <w:bookmarkStart w:id="80" w:name="_Toc227855647"/>
      <w:r>
        <w:rPr>
          <w:rFonts w:ascii="黑体" w:eastAsia="黑体" w:hAnsi="黑体"/>
          <w:b w:val="0"/>
          <w:sz w:val="24"/>
        </w:rPr>
        <w:t xml:space="preserve">5.4 </w:t>
      </w:r>
      <w:r>
        <w:rPr>
          <w:rFonts w:ascii="黑体" w:eastAsia="黑体" w:hAnsi="黑体" w:hint="eastAsia"/>
          <w:b w:val="0"/>
          <w:sz w:val="24"/>
        </w:rPr>
        <w:t>合成标准</w:t>
      </w:r>
      <w:r>
        <w:rPr>
          <w:rFonts w:ascii="黑体" w:eastAsia="黑体" w:hAnsi="黑体"/>
          <w:b w:val="0"/>
          <w:sz w:val="24"/>
        </w:rPr>
        <w:t>不确定度</w:t>
      </w:r>
      <w:bookmarkEnd w:id="79"/>
      <w:bookmarkEnd w:id="80"/>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992"/>
        <w:gridCol w:w="851"/>
        <w:gridCol w:w="709"/>
        <w:gridCol w:w="567"/>
        <w:gridCol w:w="2063"/>
      </w:tblGrid>
      <w:tr w:rsidR="00CB7347">
        <w:tc>
          <w:tcPr>
            <w:tcW w:w="1413" w:type="dxa"/>
            <w:shd w:val="clear" w:color="auto" w:fill="auto"/>
            <w:vAlign w:val="center"/>
          </w:tcPr>
          <w:p w:rsidR="00CB7347" w:rsidRDefault="00A97259">
            <w:pPr>
              <w:pStyle w:val="aff6"/>
            </w:pPr>
            <w:r>
              <w:rPr>
                <w:rFonts w:hint="eastAsia"/>
              </w:rPr>
              <w:t>校准点</w:t>
            </w:r>
          </w:p>
        </w:tc>
        <w:tc>
          <w:tcPr>
            <w:tcW w:w="2693"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851"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标准不确定度</w:t>
            </w:r>
          </w:p>
        </w:tc>
      </w:tr>
      <w:tr w:rsidR="00CB7347">
        <w:tc>
          <w:tcPr>
            <w:tcW w:w="1413" w:type="dxa"/>
            <w:vMerge w:val="restart"/>
            <w:shd w:val="clear" w:color="auto" w:fill="auto"/>
            <w:vAlign w:val="center"/>
          </w:tcPr>
          <w:p w:rsidR="00CB7347" w:rsidRDefault="00A97259">
            <w:pPr>
              <w:pStyle w:val="aff6"/>
            </w:pPr>
            <w:r>
              <w:t>6A</w:t>
            </w:r>
          </w:p>
        </w:tc>
        <w:tc>
          <w:tcPr>
            <w:tcW w:w="2693" w:type="dxa"/>
            <w:vAlign w:val="center"/>
          </w:tcPr>
          <w:p w:rsidR="00CB7347" w:rsidRDefault="00A97259">
            <w:pPr>
              <w:pStyle w:val="aff6"/>
              <w:rPr>
                <w:i/>
              </w:rPr>
            </w:pPr>
            <w:r>
              <w:rPr>
                <w:rFonts w:hint="eastAsia"/>
              </w:rPr>
              <w:t>重复性引入的不确定度</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2.0×10</w:t>
            </w:r>
            <w:r>
              <w:rPr>
                <w:vertAlign w:val="superscript"/>
              </w:rPr>
              <w:t>-4</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数字电压表不准引入的不确定度分量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78" type="#_x0000_t75" style="width:15.65pt;height:15.65pt" o:ole="">
                  <v:imagedata r:id="rId26" o:title=""/>
                </v:shape>
                <o:OLEObject Type="Embed" ProgID="Equation.DSMT4" ShapeID="_x0000_i1078" DrawAspect="Content" ObjectID="_1838468641" r:id="rId92"/>
              </w:object>
            </w:r>
          </w:p>
        </w:tc>
        <w:tc>
          <w:tcPr>
            <w:tcW w:w="2063" w:type="dxa"/>
            <w:shd w:val="clear" w:color="auto" w:fill="auto"/>
            <w:vAlign w:val="center"/>
          </w:tcPr>
          <w:p w:rsidR="00CB7347" w:rsidRDefault="00A97259">
            <w:pPr>
              <w:pStyle w:val="aff6"/>
            </w:pPr>
            <w:r>
              <w:rPr>
                <w:rFonts w:hint="eastAsia"/>
              </w:rPr>
              <w:t>6.2</w:t>
            </w:r>
            <w:r>
              <w:t>×10</w:t>
            </w:r>
            <w:r>
              <w:rPr>
                <w:vertAlign w:val="superscript"/>
              </w:rPr>
              <w:t>-5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四端标准电阻</w:t>
            </w:r>
            <w:r w:rsidR="00E8111D">
              <w:rPr>
                <w:rFonts w:hint="eastAsia"/>
              </w:rPr>
              <w:t>器</w:t>
            </w:r>
            <w:r>
              <w:rPr>
                <w:rFonts w:hint="eastAsia"/>
              </w:rPr>
              <w:t>不准引入的不确定度分量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79" type="#_x0000_t75" style="width:15.65pt;height:15.65pt" o:ole="">
                  <v:imagedata r:id="rId26" o:title=""/>
                </v:shape>
                <o:OLEObject Type="Embed" ProgID="Equation.DSMT4" ShapeID="_x0000_i1079" DrawAspect="Content" ObjectID="_1838468642" r:id="rId93"/>
              </w:object>
            </w:r>
          </w:p>
        </w:tc>
        <w:tc>
          <w:tcPr>
            <w:tcW w:w="2063" w:type="dxa"/>
            <w:shd w:val="clear" w:color="auto" w:fill="auto"/>
            <w:vAlign w:val="center"/>
          </w:tcPr>
          <w:p w:rsidR="00CB7347" w:rsidRDefault="00A97259">
            <w:pPr>
              <w:pStyle w:val="aff6"/>
            </w:pPr>
            <w:r>
              <w:rPr>
                <w:rFonts w:hint="eastAsia"/>
              </w:rPr>
              <w:t>5.8</w:t>
            </w:r>
            <w:r>
              <w:t>×10</w:t>
            </w:r>
            <w:r>
              <w:rPr>
                <w:vertAlign w:val="superscript"/>
              </w:rPr>
              <w:t>-</w:t>
            </w:r>
            <w:r>
              <w:rPr>
                <w:rFonts w:hint="eastAsia"/>
                <w:vertAlign w:val="superscript"/>
              </w:rPr>
              <w:t>5</w:t>
            </w:r>
          </w:p>
        </w:tc>
      </w:tr>
      <w:tr w:rsidR="00CB7347">
        <w:tc>
          <w:tcPr>
            <w:tcW w:w="1413" w:type="dxa"/>
            <w:vMerge w:val="restart"/>
            <w:shd w:val="clear" w:color="auto" w:fill="auto"/>
            <w:vAlign w:val="center"/>
          </w:tcPr>
          <w:p w:rsidR="00CB7347" w:rsidRDefault="00A97259">
            <w:pPr>
              <w:pStyle w:val="aff6"/>
            </w:pPr>
            <w:r>
              <w:rPr>
                <w:bCs/>
              </w:rPr>
              <w:t>30A</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9.2×10</w:t>
            </w:r>
            <w:r>
              <w:rPr>
                <w:vertAlign w:val="superscript"/>
              </w:rPr>
              <w:t>-5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数字电压表不准引入的不确定度分量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80" type="#_x0000_t75" style="width:15.65pt;height:15.65pt" o:ole="">
                  <v:imagedata r:id="rId26" o:title=""/>
                </v:shape>
                <o:OLEObject Type="Embed" ProgID="Equation.DSMT4" ShapeID="_x0000_i1080" DrawAspect="Content" ObjectID="_1838468643" r:id="rId94"/>
              </w:object>
            </w:r>
          </w:p>
        </w:tc>
        <w:tc>
          <w:tcPr>
            <w:tcW w:w="2063" w:type="dxa"/>
            <w:shd w:val="clear" w:color="auto" w:fill="auto"/>
            <w:vAlign w:val="center"/>
          </w:tcPr>
          <w:p w:rsidR="00CB7347" w:rsidRDefault="00A97259">
            <w:pPr>
              <w:pStyle w:val="aff6"/>
            </w:pPr>
            <w:r>
              <w:rPr>
                <w:rFonts w:hint="eastAsia"/>
              </w:rPr>
              <w:t>9.1</w:t>
            </w:r>
            <w:r>
              <w:t>×10</w:t>
            </w:r>
            <w:r>
              <w:rPr>
                <w:vertAlign w:val="superscript"/>
              </w:rPr>
              <w:t>-5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E8111D">
            <w:pPr>
              <w:pStyle w:val="aff6"/>
            </w:pPr>
            <w:r>
              <w:rPr>
                <w:rFonts w:hint="eastAsia"/>
              </w:rPr>
              <w:t>四端标准电阻器</w:t>
            </w:r>
            <w:r w:rsidR="00A97259">
              <w:rPr>
                <w:rFonts w:hint="eastAsia"/>
              </w:rPr>
              <w:t>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81" type="#_x0000_t75" style="width:15.65pt;height:15.65pt" o:ole="">
                  <v:imagedata r:id="rId26" o:title=""/>
                </v:shape>
                <o:OLEObject Type="Embed" ProgID="Equation.DSMT4" ShapeID="_x0000_i1081" DrawAspect="Content" ObjectID="_1838468644" r:id="rId95"/>
              </w:object>
            </w:r>
          </w:p>
        </w:tc>
        <w:tc>
          <w:tcPr>
            <w:tcW w:w="2063" w:type="dxa"/>
            <w:shd w:val="clear" w:color="auto" w:fill="auto"/>
            <w:vAlign w:val="center"/>
          </w:tcPr>
          <w:p w:rsidR="00CB7347" w:rsidRDefault="00A97259">
            <w:pPr>
              <w:pStyle w:val="aff6"/>
            </w:pPr>
            <w:r>
              <w:rPr>
                <w:rFonts w:hint="eastAsia"/>
              </w:rPr>
              <w:t>5.8</w:t>
            </w:r>
            <w:r>
              <w:t>×10</w:t>
            </w:r>
            <w:r>
              <w:rPr>
                <w:vertAlign w:val="superscript"/>
              </w:rPr>
              <w:t>-</w:t>
            </w:r>
            <w:r>
              <w:rPr>
                <w:rFonts w:hint="eastAsia"/>
                <w:vertAlign w:val="superscript"/>
              </w:rPr>
              <w:t>5</w:t>
            </w:r>
          </w:p>
        </w:tc>
      </w:tr>
      <w:tr w:rsidR="00CB7347">
        <w:tc>
          <w:tcPr>
            <w:tcW w:w="1413" w:type="dxa"/>
            <w:vMerge w:val="restart"/>
            <w:shd w:val="clear" w:color="auto" w:fill="auto"/>
            <w:vAlign w:val="center"/>
          </w:tcPr>
          <w:p w:rsidR="00CB7347" w:rsidRDefault="00A97259">
            <w:pPr>
              <w:pStyle w:val="aff6"/>
            </w:pPr>
            <w:r>
              <w:rPr>
                <w:rFonts w:hint="eastAsia"/>
              </w:rPr>
              <w:t>6</w:t>
            </w:r>
            <w:r>
              <w:t>0A</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8.2×10</w:t>
            </w:r>
            <w:r>
              <w:rPr>
                <w:vertAlign w:val="superscript"/>
              </w:rPr>
              <w:t>-5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数字电压表不准引入的不确定度分量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82" type="#_x0000_t75" style="width:15.65pt;height:15.65pt" o:ole="">
                  <v:imagedata r:id="rId26" o:title=""/>
                </v:shape>
                <o:OLEObject Type="Embed" ProgID="Equation.DSMT4" ShapeID="_x0000_i1082" DrawAspect="Content" ObjectID="_1838468645" r:id="rId96"/>
              </w:object>
            </w:r>
          </w:p>
        </w:tc>
        <w:tc>
          <w:tcPr>
            <w:tcW w:w="2063" w:type="dxa"/>
            <w:shd w:val="clear" w:color="auto" w:fill="auto"/>
            <w:vAlign w:val="center"/>
          </w:tcPr>
          <w:p w:rsidR="00CB7347" w:rsidRDefault="00A97259">
            <w:pPr>
              <w:pStyle w:val="aff6"/>
            </w:pPr>
            <w:r>
              <w:rPr>
                <w:rFonts w:hint="eastAsia"/>
              </w:rPr>
              <w:t>5.7</w:t>
            </w:r>
            <w:r>
              <w:t>×10</w:t>
            </w:r>
            <w:r>
              <w:rPr>
                <w:vertAlign w:val="superscript"/>
              </w:rPr>
              <w:t>-5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E8111D">
            <w:pPr>
              <w:pStyle w:val="aff6"/>
            </w:pPr>
            <w:r>
              <w:rPr>
                <w:rFonts w:hint="eastAsia"/>
              </w:rPr>
              <w:t>四端标准电阻器</w:t>
            </w:r>
            <w:r w:rsidR="00A97259">
              <w:rPr>
                <w:rFonts w:hint="eastAsia"/>
              </w:rPr>
              <w:t>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83" type="#_x0000_t75" style="width:15.65pt;height:15.65pt" o:ole="">
                  <v:imagedata r:id="rId26" o:title=""/>
                </v:shape>
                <o:OLEObject Type="Embed" ProgID="Equation.DSMT4" ShapeID="_x0000_i1083" DrawAspect="Content" ObjectID="_1838468646" r:id="rId97"/>
              </w:object>
            </w:r>
          </w:p>
        </w:tc>
        <w:tc>
          <w:tcPr>
            <w:tcW w:w="2063" w:type="dxa"/>
            <w:shd w:val="clear" w:color="auto" w:fill="auto"/>
            <w:vAlign w:val="center"/>
          </w:tcPr>
          <w:p w:rsidR="00CB7347" w:rsidRDefault="00A97259">
            <w:pPr>
              <w:pStyle w:val="aff6"/>
            </w:pPr>
            <w:r>
              <w:rPr>
                <w:rFonts w:hint="eastAsia"/>
              </w:rPr>
              <w:t>5.8</w:t>
            </w:r>
            <w:r>
              <w:t>×10</w:t>
            </w:r>
            <w:r>
              <w:rPr>
                <w:vertAlign w:val="superscript"/>
              </w:rPr>
              <w:t>-</w:t>
            </w:r>
            <w:r>
              <w:rPr>
                <w:rFonts w:hint="eastAsia"/>
                <w:vertAlign w:val="superscript"/>
              </w:rPr>
              <w:t>5</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829"/>
        <w:gridCol w:w="1726"/>
        <w:gridCol w:w="1721"/>
        <w:gridCol w:w="1721"/>
        <w:gridCol w:w="2291"/>
      </w:tblGrid>
      <w:tr w:rsidR="00CB7347">
        <w:tc>
          <w:tcPr>
            <w:tcW w:w="18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172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p>
        </w:tc>
        <w:tc>
          <w:tcPr>
            <w:tcW w:w="17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2</w:t>
            </w:r>
          </w:p>
        </w:tc>
        <w:tc>
          <w:tcPr>
            <w:tcW w:w="17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3</w:t>
            </w:r>
          </w:p>
        </w:tc>
        <w:tc>
          <w:tcPr>
            <w:tcW w:w="229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CB7347">
        <w:tc>
          <w:tcPr>
            <w:tcW w:w="18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6A</w:t>
            </w:r>
          </w:p>
        </w:tc>
        <w:tc>
          <w:tcPr>
            <w:tcW w:w="172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2.0×10</w:t>
            </w:r>
            <w:r>
              <w:rPr>
                <w:sz w:val="22"/>
                <w:szCs w:val="22"/>
                <w:vertAlign w:val="superscript"/>
              </w:rPr>
              <w:t>-4</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6.2×10</w:t>
            </w:r>
            <w:r>
              <w:rPr>
                <w:sz w:val="22"/>
                <w:szCs w:val="22"/>
                <w:vertAlign w:val="superscript"/>
              </w:rPr>
              <w:t>-5</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2.2×10</w:t>
            </w:r>
            <w:r>
              <w:rPr>
                <w:sz w:val="22"/>
                <w:szCs w:val="22"/>
                <w:vertAlign w:val="superscript"/>
              </w:rPr>
              <w:t>-4</w:t>
            </w:r>
          </w:p>
        </w:tc>
      </w:tr>
      <w:tr w:rsidR="00CB7347">
        <w:tc>
          <w:tcPr>
            <w:tcW w:w="18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30</w:t>
            </w:r>
            <w:r>
              <w:rPr>
                <w:sz w:val="22"/>
                <w:szCs w:val="22"/>
              </w:rPr>
              <w:t>A</w:t>
            </w:r>
          </w:p>
        </w:tc>
        <w:tc>
          <w:tcPr>
            <w:tcW w:w="172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9.2×10</w:t>
            </w:r>
            <w:r>
              <w:rPr>
                <w:sz w:val="22"/>
                <w:szCs w:val="22"/>
                <w:vertAlign w:val="superscript"/>
              </w:rPr>
              <w:t>-5</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9.1×10</w:t>
            </w:r>
            <w:r>
              <w:rPr>
                <w:sz w:val="22"/>
                <w:szCs w:val="22"/>
                <w:vertAlign w:val="superscript"/>
              </w:rPr>
              <w:t>-5</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-4</w:t>
            </w:r>
          </w:p>
        </w:tc>
      </w:tr>
      <w:tr w:rsidR="00CB7347">
        <w:tc>
          <w:tcPr>
            <w:tcW w:w="1829"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172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8.2×10</w:t>
            </w:r>
            <w:r>
              <w:rPr>
                <w:sz w:val="22"/>
                <w:szCs w:val="22"/>
                <w:vertAlign w:val="superscript"/>
              </w:rPr>
              <w:t>-5</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5.7×10</w:t>
            </w:r>
            <w:r>
              <w:rPr>
                <w:sz w:val="22"/>
                <w:szCs w:val="22"/>
                <w:vertAlign w:val="superscript"/>
              </w:rPr>
              <w:t>-5</w:t>
            </w:r>
          </w:p>
        </w:tc>
        <w:tc>
          <w:tcPr>
            <w:tcW w:w="172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5.8</w:t>
            </w:r>
            <w:r>
              <w:rPr>
                <w:sz w:val="22"/>
                <w:szCs w:val="22"/>
              </w:rPr>
              <w:t>×10</w:t>
            </w:r>
            <w:r>
              <w:rPr>
                <w:sz w:val="22"/>
                <w:szCs w:val="22"/>
                <w:vertAlign w:val="superscript"/>
              </w:rPr>
              <w:t>-</w:t>
            </w:r>
            <w:r>
              <w:rPr>
                <w:rFonts w:hint="eastAsia"/>
                <w:sz w:val="22"/>
                <w:szCs w:val="22"/>
                <w:vertAlign w:val="superscript"/>
              </w:rPr>
              <w:t>5</w:t>
            </w:r>
          </w:p>
        </w:tc>
        <w:tc>
          <w:tcPr>
            <w:tcW w:w="229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-4</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81" w:name="_Toc225585876"/>
      <w:bookmarkStart w:id="82" w:name="_Toc227855648"/>
      <w:r>
        <w:rPr>
          <w:rFonts w:ascii="黑体" w:eastAsia="黑体" w:hAnsi="黑体"/>
          <w:b w:val="0"/>
          <w:sz w:val="24"/>
        </w:rPr>
        <w:t xml:space="preserve">5.5 </w:t>
      </w:r>
      <w:r>
        <w:rPr>
          <w:rFonts w:ascii="黑体" w:eastAsia="黑体" w:hAnsi="黑体" w:hint="eastAsia"/>
          <w:b w:val="0"/>
          <w:sz w:val="24"/>
        </w:rPr>
        <w:t>扩展</w:t>
      </w:r>
      <w:r>
        <w:rPr>
          <w:rFonts w:ascii="黑体" w:eastAsia="黑体" w:hAnsi="黑体"/>
          <w:b w:val="0"/>
          <w:sz w:val="24"/>
        </w:rPr>
        <w:t>不确定度</w:t>
      </w:r>
      <w:bookmarkEnd w:id="81"/>
      <w:bookmarkEnd w:id="82"/>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870" w:dyaOrig="330">
          <v:shape id="_x0000_i1084" type="#_x0000_t75" style="width:43.2pt;height:16.3pt" o:ole="">
            <v:imagedata r:id="rId80" o:title=""/>
          </v:shape>
          <o:OLEObject Type="Embed" ProgID="Equation.DSMT4" ShapeID="_x0000_i1084" DrawAspect="Content" ObjectID="_1838468647" r:id="rId98"/>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的扩展不确定度如下表：</w:t>
      </w:r>
    </w:p>
    <w:tbl>
      <w:tblPr>
        <w:tblStyle w:val="aff"/>
        <w:tblW w:w="9288" w:type="dxa"/>
        <w:tblLayout w:type="fixed"/>
        <w:tblLook w:val="04A0" w:firstRow="1" w:lastRow="0" w:firstColumn="1" w:lastColumn="0" w:noHBand="0" w:noVBand="1"/>
      </w:tblPr>
      <w:tblGrid>
        <w:gridCol w:w="3113"/>
        <w:gridCol w:w="2978"/>
        <w:gridCol w:w="3197"/>
      </w:tblGrid>
      <w:tr w:rsidR="00CB7347">
        <w:tc>
          <w:tcPr>
            <w:tcW w:w="311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31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扩展不确定度</w:t>
            </w:r>
            <w:r>
              <w:rPr>
                <w:rFonts w:hint="eastAsia"/>
                <w:i/>
                <w:sz w:val="22"/>
                <w:szCs w:val="22"/>
              </w:rPr>
              <w:t>U</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CB7347">
        <w:tc>
          <w:tcPr>
            <w:tcW w:w="311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6A</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2.2×10</w:t>
            </w:r>
            <w:r>
              <w:rPr>
                <w:sz w:val="22"/>
                <w:szCs w:val="22"/>
                <w:vertAlign w:val="superscript"/>
              </w:rPr>
              <w:t>-4</w:t>
            </w:r>
          </w:p>
        </w:tc>
        <w:tc>
          <w:tcPr>
            <w:tcW w:w="3197"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4.4×10</w:t>
            </w:r>
            <w:r>
              <w:rPr>
                <w:sz w:val="22"/>
                <w:szCs w:val="22"/>
                <w:vertAlign w:val="superscript"/>
              </w:rPr>
              <w:t>-4</w:t>
            </w:r>
          </w:p>
        </w:tc>
      </w:tr>
      <w:tr w:rsidR="00CB7347">
        <w:tc>
          <w:tcPr>
            <w:tcW w:w="311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30</w:t>
            </w:r>
            <w:r>
              <w:rPr>
                <w:sz w:val="22"/>
                <w:szCs w:val="22"/>
              </w:rPr>
              <w:t>A</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-4</w:t>
            </w:r>
          </w:p>
        </w:tc>
        <w:tc>
          <w:tcPr>
            <w:tcW w:w="3197"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2.8×10</w:t>
            </w:r>
            <w:r>
              <w:rPr>
                <w:sz w:val="22"/>
                <w:szCs w:val="22"/>
                <w:vertAlign w:val="superscript"/>
              </w:rPr>
              <w:t>-4</w:t>
            </w:r>
          </w:p>
        </w:tc>
      </w:tr>
      <w:tr w:rsidR="00CB7347">
        <w:tc>
          <w:tcPr>
            <w:tcW w:w="3113"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bCs/>
                <w:sz w:val="22"/>
                <w:szCs w:val="22"/>
              </w:rPr>
              <w:t>6</w:t>
            </w:r>
            <w:r>
              <w:rPr>
                <w:bCs/>
                <w:sz w:val="22"/>
                <w:szCs w:val="22"/>
              </w:rPr>
              <w:t>0A</w:t>
            </w:r>
          </w:p>
        </w:tc>
        <w:tc>
          <w:tcPr>
            <w:tcW w:w="2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-4</w:t>
            </w:r>
          </w:p>
        </w:tc>
        <w:tc>
          <w:tcPr>
            <w:tcW w:w="3197"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2.4×10</w:t>
            </w:r>
            <w:r>
              <w:rPr>
                <w:sz w:val="22"/>
                <w:szCs w:val="22"/>
                <w:vertAlign w:val="superscript"/>
              </w:rPr>
              <w:t>-4</w:t>
            </w:r>
          </w:p>
        </w:tc>
      </w:tr>
    </w:tbl>
    <w:p w:rsidR="00CB7347" w:rsidRDefault="00A97259">
      <w:pPr>
        <w:pStyle w:val="1"/>
        <w:spacing w:before="163" w:after="163"/>
        <w:rPr>
          <w:b w:val="0"/>
        </w:rPr>
      </w:pPr>
      <w:bookmarkStart w:id="83" w:name="_Toc225585877"/>
      <w:bookmarkStart w:id="84" w:name="_Toc227855649"/>
      <w:r>
        <w:rPr>
          <w:b w:val="0"/>
        </w:rPr>
        <w:lastRenderedPageBreak/>
        <w:t xml:space="preserve">6 </w:t>
      </w:r>
      <w:r>
        <w:rPr>
          <w:rFonts w:hint="eastAsia"/>
          <w:b w:val="0"/>
        </w:rPr>
        <w:t>电压测量</w:t>
      </w:r>
      <w:bookmarkEnd w:id="83"/>
      <w:r w:rsidR="00E8111D">
        <w:rPr>
          <w:rFonts w:hint="eastAsia"/>
          <w:b w:val="0"/>
        </w:rPr>
        <w:t>单元电压</w:t>
      </w:r>
      <w:bookmarkEnd w:id="84"/>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85" w:name="_Toc225585878"/>
      <w:bookmarkStart w:id="86" w:name="_Toc227855650"/>
      <w:r>
        <w:rPr>
          <w:rFonts w:ascii="黑体" w:eastAsia="黑体" w:hAnsi="黑体"/>
          <w:b w:val="0"/>
          <w:sz w:val="24"/>
        </w:rPr>
        <w:t xml:space="preserve">6.1 </w:t>
      </w:r>
      <w:r>
        <w:rPr>
          <w:rFonts w:ascii="黑体" w:eastAsia="黑体" w:hAnsi="黑体" w:hint="eastAsia"/>
          <w:b w:val="0"/>
          <w:sz w:val="24"/>
        </w:rPr>
        <w:t>测量方法</w:t>
      </w:r>
      <w:bookmarkEnd w:id="85"/>
      <w:bookmarkEnd w:id="86"/>
    </w:p>
    <w:p w:rsidR="00CB7347" w:rsidRDefault="00A97259">
      <w:pPr>
        <w:pStyle w:val="aff4"/>
        <w:adjustRightInd w:val="0"/>
        <w:snapToGrid w:val="0"/>
        <w:spacing w:afterLines="0" w:after="0" w:line="360" w:lineRule="auto"/>
        <w:ind w:firstLine="480"/>
        <w:textAlignment w:val="center"/>
      </w:pPr>
      <w:r>
        <w:rPr>
          <w:rFonts w:hint="eastAsia"/>
        </w:rPr>
        <w:t>测试系统的电压测量单元电压参数校准采用直接测量法。通过比较电压测量单元示值与</w:t>
      </w:r>
      <w:r w:rsidR="00E8111D">
        <w:rPr>
          <w:rFonts w:hint="eastAsia"/>
        </w:rPr>
        <w:t>标准直流电压源</w:t>
      </w:r>
      <w:r>
        <w:rPr>
          <w:rFonts w:hint="eastAsia"/>
        </w:rPr>
        <w:t>设定值实现电压测量单元电压的校准，其计算公式如下：</w:t>
      </w:r>
    </w:p>
    <w:p w:rsidR="00E8111D" w:rsidRPr="00A002B3" w:rsidRDefault="00E8111D" w:rsidP="00E8111D">
      <w:pPr>
        <w:pStyle w:val="affa"/>
        <w:spacing w:before="163" w:after="163"/>
        <w:ind w:firstLine="480"/>
      </w:pPr>
      <w:r w:rsidRPr="00A002B3">
        <w:t>Δ</w:t>
      </w:r>
      <w:r>
        <w:rPr>
          <w:rFonts w:hint="eastAsia"/>
          <w:i/>
          <w:iCs/>
        </w:rPr>
        <w:t>V</w:t>
      </w:r>
      <w:r w:rsidRPr="00E922E6">
        <w:rPr>
          <w:rFonts w:hint="eastAsia"/>
          <w:iCs/>
          <w:vertAlign w:val="subscript"/>
        </w:rPr>
        <w:t>4</w:t>
      </w:r>
      <w:r w:rsidRPr="00A002B3">
        <w:t>=</w:t>
      </w:r>
      <w:r>
        <w:rPr>
          <w:rFonts w:hint="eastAsia"/>
          <w:i/>
          <w:iCs/>
        </w:rPr>
        <w:t>V</w:t>
      </w:r>
      <w:r w:rsidRPr="00A002B3">
        <w:rPr>
          <w:vertAlign w:val="subscript"/>
        </w:rPr>
        <w:t>X</w:t>
      </w:r>
      <w:r>
        <w:rPr>
          <w:rFonts w:hint="eastAsia"/>
          <w:vertAlign w:val="subscript"/>
        </w:rPr>
        <w:t>3</w:t>
      </w:r>
      <w:r w:rsidRPr="00A002B3">
        <w:t>-</w:t>
      </w:r>
      <w:r>
        <w:rPr>
          <w:rFonts w:hint="eastAsia"/>
          <w:i/>
          <w:iCs/>
        </w:rPr>
        <w:t>V</w:t>
      </w:r>
      <w:r w:rsidRPr="00A002B3">
        <w:rPr>
          <w:vertAlign w:val="subscript"/>
        </w:rPr>
        <w:t>S</w:t>
      </w:r>
      <w:r>
        <w:rPr>
          <w:rFonts w:hint="eastAsia"/>
          <w:vertAlign w:val="subscript"/>
        </w:rPr>
        <w:t>4</w:t>
      </w:r>
      <w:r w:rsidRPr="00A002B3">
        <w:t xml:space="preserve">                               </w:t>
      </w:r>
      <w:r w:rsidRPr="00A002B3">
        <w:rPr>
          <w:rFonts w:hint="eastAsia"/>
        </w:rPr>
        <w:t>（</w:t>
      </w:r>
      <w:r>
        <w:rPr>
          <w:rFonts w:hint="eastAsia"/>
        </w:rPr>
        <w:t>6</w:t>
      </w:r>
      <w:r w:rsidRPr="00A002B3">
        <w:rPr>
          <w:rFonts w:hint="eastAsia"/>
        </w:rPr>
        <w:t>）</w:t>
      </w:r>
    </w:p>
    <w:p w:rsidR="00E8111D" w:rsidRPr="00A002B3" w:rsidRDefault="00E8111D" w:rsidP="00E8111D">
      <w:pPr>
        <w:pStyle w:val="aff9"/>
        <w:ind w:firstLine="480"/>
        <w:jc w:val="both"/>
      </w:pPr>
      <w:r w:rsidRPr="00A002B3">
        <w:rPr>
          <w:rFonts w:hint="eastAsia"/>
        </w:rPr>
        <w:t>式中：</w:t>
      </w:r>
    </w:p>
    <w:p w:rsidR="00E8111D" w:rsidRDefault="00E8111D" w:rsidP="00E8111D">
      <w:pPr>
        <w:pStyle w:val="aff8"/>
        <w:jc w:val="both"/>
        <w:rPr>
          <w:rFonts w:hAnsi="宋体" w:cs="宋体"/>
        </w:rPr>
      </w:pPr>
      <w:r w:rsidRPr="00A002B3">
        <w:t>Δ</w:t>
      </w:r>
      <w:r>
        <w:rPr>
          <w:rFonts w:hint="eastAsia"/>
          <w:i/>
          <w:iCs/>
        </w:rPr>
        <w:t>V</w:t>
      </w:r>
      <w:r w:rsidRPr="00E922E6">
        <w:rPr>
          <w:rFonts w:hint="eastAsia"/>
          <w:iCs/>
          <w:vertAlign w:val="subscript"/>
        </w:rPr>
        <w:t>4</w:t>
      </w:r>
      <w:r w:rsidRPr="00A002B3">
        <w:rPr>
          <w:noProof/>
          <w:spacing w:val="2"/>
          <w:kern w:val="0"/>
        </w:rPr>
        <w:t>——</w:t>
      </w:r>
      <w:r>
        <w:rPr>
          <w:rFonts w:hint="eastAsia"/>
          <w:noProof/>
          <w:spacing w:val="2"/>
          <w:kern w:val="0"/>
        </w:rPr>
        <w:t>电压测量</w:t>
      </w:r>
      <w:r w:rsidRPr="00A002B3">
        <w:rPr>
          <w:rFonts w:cs="宋体" w:hint="eastAsia"/>
          <w:noProof/>
          <w:spacing w:val="2"/>
          <w:kern w:val="0"/>
        </w:rPr>
        <w:t>误差</w:t>
      </w:r>
      <w:r w:rsidRPr="00A002B3">
        <w:rPr>
          <w:rFonts w:hAnsi="宋体" w:cs="宋体" w:hint="eastAsia"/>
          <w:noProof/>
          <w:spacing w:val="2"/>
          <w:kern w:val="0"/>
        </w:rPr>
        <w:t>，</w:t>
      </w:r>
      <w:r>
        <w:rPr>
          <w:rFonts w:hAnsi="宋体" w:hint="eastAsia"/>
          <w:noProof/>
          <w:spacing w:val="2"/>
          <w:kern w:val="0"/>
        </w:rPr>
        <w:t>V</w:t>
      </w:r>
      <w:r>
        <w:rPr>
          <w:rFonts w:hAnsi="宋体" w:hint="eastAsia"/>
          <w:noProof/>
          <w:spacing w:val="2"/>
          <w:kern w:val="0"/>
        </w:rPr>
        <w:t>；</w:t>
      </w:r>
    </w:p>
    <w:p w:rsidR="00E8111D" w:rsidRPr="00A002B3" w:rsidRDefault="00E8111D" w:rsidP="00E8111D">
      <w:pPr>
        <w:pStyle w:val="aff8"/>
        <w:jc w:val="both"/>
        <w:rPr>
          <w:rFonts w:hAnsi="宋体" w:cs="宋体"/>
          <w:noProof/>
          <w:spacing w:val="2"/>
          <w:kern w:val="0"/>
        </w:rPr>
      </w:pPr>
      <w:r>
        <w:rPr>
          <w:rFonts w:hint="eastAsia"/>
          <w:i/>
          <w:iCs/>
        </w:rPr>
        <w:t>V</w:t>
      </w:r>
      <w:r w:rsidRPr="00A002B3">
        <w:rPr>
          <w:vertAlign w:val="subscript"/>
        </w:rPr>
        <w:t>X</w:t>
      </w:r>
      <w:r>
        <w:rPr>
          <w:rFonts w:hint="eastAsia"/>
          <w:vertAlign w:val="subscript"/>
        </w:rPr>
        <w:t>3</w:t>
      </w:r>
      <w:r w:rsidRPr="00A002B3">
        <w:rPr>
          <w:noProof/>
          <w:spacing w:val="2"/>
          <w:kern w:val="0"/>
        </w:rPr>
        <w:t>——</w:t>
      </w:r>
      <w:r>
        <w:rPr>
          <w:rFonts w:hAnsi="宋体" w:hint="eastAsia"/>
          <w:noProof/>
        </w:rPr>
        <w:t>电压</w:t>
      </w:r>
      <w:r>
        <w:rPr>
          <w:rFonts w:hAnsi="宋体"/>
          <w:noProof/>
        </w:rPr>
        <w:t>测量单元</w:t>
      </w:r>
      <w:r>
        <w:rPr>
          <w:rFonts w:hAnsi="宋体" w:hint="eastAsia"/>
          <w:noProof/>
        </w:rPr>
        <w:t>电压</w:t>
      </w:r>
      <w:r>
        <w:rPr>
          <w:rFonts w:hint="eastAsia"/>
          <w:noProof/>
          <w:spacing w:val="2"/>
          <w:kern w:val="0"/>
        </w:rPr>
        <w:t>测量</w:t>
      </w:r>
      <w:r w:rsidRPr="00A002B3">
        <w:rPr>
          <w:rFonts w:hAnsi="宋体" w:cs="宋体" w:hint="eastAsia"/>
          <w:noProof/>
          <w:spacing w:val="2"/>
          <w:kern w:val="0"/>
        </w:rPr>
        <w:t>值，</w:t>
      </w:r>
      <w:r>
        <w:rPr>
          <w:rFonts w:hAnsi="宋体" w:hint="eastAsia"/>
          <w:noProof/>
          <w:spacing w:val="2"/>
          <w:kern w:val="0"/>
        </w:rPr>
        <w:t>V</w:t>
      </w:r>
      <w:r w:rsidRPr="00A002B3">
        <w:rPr>
          <w:rFonts w:hAnsi="宋体" w:cs="宋体" w:hint="eastAsia"/>
          <w:noProof/>
          <w:spacing w:val="2"/>
          <w:kern w:val="0"/>
        </w:rPr>
        <w:t>；</w:t>
      </w:r>
    </w:p>
    <w:p w:rsidR="00CB7347" w:rsidRDefault="00E8111D" w:rsidP="00E8111D">
      <w:pPr>
        <w:pStyle w:val="afb"/>
        <w:widowControl w:val="0"/>
        <w:snapToGrid w:val="0"/>
        <w:spacing w:line="300" w:lineRule="auto"/>
        <w:ind w:firstLineChars="200" w:firstLine="480"/>
        <w:jc w:val="both"/>
        <w:rPr>
          <w:rFonts w:ascii="Times New Roman"/>
          <w:kern w:val="2"/>
          <w:lang w:bidi="ar"/>
        </w:rPr>
      </w:pPr>
      <w:r>
        <w:rPr>
          <w:rFonts w:hint="eastAsia"/>
          <w:i/>
          <w:iCs/>
        </w:rPr>
        <w:t>V</w:t>
      </w:r>
      <w:r w:rsidRPr="00A002B3">
        <w:rPr>
          <w:vertAlign w:val="subscript"/>
        </w:rPr>
        <w:t>S</w:t>
      </w:r>
      <w:r>
        <w:rPr>
          <w:rFonts w:hint="eastAsia"/>
          <w:vertAlign w:val="subscript"/>
        </w:rPr>
        <w:t>4</w:t>
      </w:r>
      <w:r w:rsidRPr="00A002B3">
        <w:rPr>
          <w:noProof/>
          <w:spacing w:val="2"/>
        </w:rPr>
        <w:t>——</w:t>
      </w:r>
      <w:r>
        <w:rPr>
          <w:rFonts w:hint="eastAsia"/>
          <w:noProof/>
          <w:spacing w:val="2"/>
        </w:rPr>
        <w:t>标准直流电压源电压设置</w:t>
      </w:r>
      <w:r w:rsidRPr="00A002B3">
        <w:rPr>
          <w:rFonts w:hint="eastAsia"/>
          <w:noProof/>
          <w:spacing w:val="2"/>
        </w:rPr>
        <w:t>值，</w:t>
      </w:r>
      <w:r>
        <w:rPr>
          <w:rFonts w:hint="eastAsia"/>
          <w:noProof/>
          <w:spacing w:val="2"/>
        </w:rPr>
        <w:t>V</w:t>
      </w:r>
      <w:r w:rsidR="00A97259">
        <w:rPr>
          <w:rFonts w:ascii="Times New Roman" w:hint="eastAsia"/>
          <w:kern w:val="2"/>
          <w:lang w:bidi="ar"/>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87" w:name="_Toc225585879"/>
      <w:bookmarkStart w:id="88" w:name="_Toc227855651"/>
      <w:r>
        <w:rPr>
          <w:rFonts w:ascii="黑体" w:eastAsia="黑体" w:hAnsi="黑体"/>
          <w:b w:val="0"/>
          <w:sz w:val="24"/>
        </w:rPr>
        <w:t>6.2</w:t>
      </w:r>
      <w:r>
        <w:rPr>
          <w:rFonts w:ascii="黑体" w:eastAsia="黑体" w:hAnsi="黑体" w:hint="eastAsia"/>
          <w:b w:val="0"/>
          <w:sz w:val="24"/>
        </w:rPr>
        <w:t xml:space="preserve"> 不确定度来源及合成标准不确定度计算</w:t>
      </w:r>
      <w:bookmarkEnd w:id="87"/>
      <w:bookmarkEnd w:id="88"/>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89" w:name="_Toc225585880"/>
      <w:r>
        <w:rPr>
          <w:rFonts w:ascii="黑体" w:eastAsia="黑体" w:hAnsi="黑体"/>
          <w:b w:val="0"/>
          <w:sz w:val="24"/>
        </w:rPr>
        <w:t>6.2.1 不确定度</w:t>
      </w:r>
      <w:r>
        <w:rPr>
          <w:rFonts w:ascii="黑体" w:eastAsia="黑体" w:hAnsi="黑体" w:hint="eastAsia"/>
          <w:b w:val="0"/>
          <w:sz w:val="24"/>
        </w:rPr>
        <w:t>来源</w:t>
      </w:r>
      <w:bookmarkEnd w:id="89"/>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sidR="00E8111D">
        <w:rPr>
          <w:rFonts w:hint="eastAsia"/>
        </w:rPr>
        <w:t>标准直流电压源</w:t>
      </w:r>
      <w:r>
        <w:rPr>
          <w:rFonts w:hint="eastAsia"/>
        </w:rPr>
        <w:t>引入的不确定度分量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pPr>
      <w:r>
        <w:t>3</w:t>
      </w:r>
      <w:r>
        <w:t>）</w:t>
      </w:r>
      <w:r>
        <w:rPr>
          <w:rFonts w:hint="eastAsia"/>
        </w:rPr>
        <w:t>电压测量单元分辨力引入的不确定度分量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90" w:name="_Toc225585881"/>
      <w:r>
        <w:rPr>
          <w:rFonts w:ascii="黑体" w:eastAsia="黑体" w:hAnsi="黑体"/>
          <w:b w:val="0"/>
          <w:sz w:val="24"/>
        </w:rPr>
        <w:t>6.</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90"/>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935" w:dyaOrig="435">
          <v:shape id="_x0000_i1085" type="#_x0000_t75" style="width:97.05pt;height:21.9pt" o:ole="">
            <v:imagedata r:id="rId16" o:title=""/>
          </v:shape>
          <o:OLEObject Type="Embed" ProgID="Equation.DSMT4" ShapeID="_x0000_i1085" DrawAspect="Content" ObjectID="_1838468648" r:id="rId99"/>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91" w:name="_Toc225585882"/>
      <w:bookmarkStart w:id="92" w:name="_Toc227855652"/>
      <w:r>
        <w:rPr>
          <w:rFonts w:ascii="黑体" w:eastAsia="黑体" w:hAnsi="黑体"/>
          <w:b w:val="0"/>
          <w:sz w:val="24"/>
        </w:rPr>
        <w:t>6.3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91"/>
      <w:bookmarkEnd w:id="92"/>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93" w:name="_Toc225585883"/>
      <w:r>
        <w:rPr>
          <w:rFonts w:ascii="黑体" w:eastAsia="黑体" w:hAnsi="黑体"/>
          <w:b w:val="0"/>
          <w:sz w:val="24"/>
        </w:rPr>
        <w:t xml:space="preserve">6.3.1 </w:t>
      </w:r>
      <w:r>
        <w:rPr>
          <w:rFonts w:ascii="黑体" w:eastAsia="黑体" w:hAnsi="黑体" w:hint="eastAsia"/>
          <w:b w:val="0"/>
          <w:sz w:val="24"/>
        </w:rPr>
        <w:t>重复性引入的不确定度分量</w:t>
      </w:r>
      <w:bookmarkEnd w:id="93"/>
    </w:p>
    <w:p w:rsidR="00CB7347" w:rsidRDefault="00A97259">
      <w:pPr>
        <w:pStyle w:val="aff4"/>
        <w:adjustRightInd w:val="0"/>
        <w:snapToGrid w:val="0"/>
        <w:spacing w:afterLines="0" w:after="0" w:line="360" w:lineRule="auto"/>
        <w:ind w:firstLine="480"/>
        <w:textAlignment w:val="center"/>
      </w:pPr>
      <w:r>
        <w:rPr>
          <w:rFonts w:hint="eastAsia"/>
        </w:rPr>
        <w:t>用电压测量单元测量</w:t>
      </w:r>
      <w:r w:rsidR="00E8111D">
        <w:rPr>
          <w:rFonts w:hint="eastAsia"/>
        </w:rPr>
        <w:t>标准</w:t>
      </w:r>
      <w:r>
        <w:rPr>
          <w:rFonts w:hint="eastAsia"/>
        </w:rPr>
        <w:t>直流电压源输出的标准值进行</w:t>
      </w:r>
      <w:r>
        <w:rPr>
          <w:rFonts w:hint="eastAsia"/>
        </w:rPr>
        <w:t>10</w:t>
      </w:r>
      <w:r>
        <w:rPr>
          <w:rFonts w:hint="eastAsia"/>
        </w:rPr>
        <w:t>次测量，测得结果如下表：</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1419"/>
        <w:gridCol w:w="1417"/>
        <w:gridCol w:w="1323"/>
        <w:gridCol w:w="1477"/>
        <w:gridCol w:w="1477"/>
        <w:gridCol w:w="1473"/>
      </w:tblGrid>
      <w:tr w:rsidR="00CB7347">
        <w:tc>
          <w:tcPr>
            <w:tcW w:w="702" w:type="dxa"/>
            <w:tcBorders>
              <w:tl2br w:val="single" w:sz="4" w:space="0" w:color="auto"/>
            </w:tcBorders>
            <w:vAlign w:val="center"/>
          </w:tcPr>
          <w:p w:rsidR="00CB7347" w:rsidRDefault="00CB7347">
            <w:pPr>
              <w:ind w:firstLineChars="0" w:firstLine="0"/>
              <w:jc w:val="center"/>
              <w:rPr>
                <w:bCs/>
                <w:sz w:val="22"/>
                <w:szCs w:val="22"/>
              </w:rPr>
            </w:pPr>
          </w:p>
        </w:tc>
        <w:tc>
          <w:tcPr>
            <w:tcW w:w="8586" w:type="dxa"/>
            <w:gridSpan w:val="6"/>
            <w:vAlign w:val="center"/>
          </w:tcPr>
          <w:p w:rsidR="00CB7347" w:rsidRDefault="00A97259">
            <w:pPr>
              <w:ind w:firstLineChars="0" w:firstLine="0"/>
              <w:jc w:val="center"/>
              <w:rPr>
                <w:bCs/>
                <w:sz w:val="22"/>
                <w:szCs w:val="22"/>
              </w:rPr>
            </w:pPr>
            <w:r>
              <w:rPr>
                <w:rFonts w:hint="eastAsia"/>
                <w:bCs/>
                <w:sz w:val="22"/>
                <w:szCs w:val="22"/>
              </w:rPr>
              <w:t>校准点</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419" w:type="dxa"/>
            <w:vAlign w:val="center"/>
          </w:tcPr>
          <w:p w:rsidR="00CB7347" w:rsidRDefault="00A97259">
            <w:pPr>
              <w:ind w:firstLineChars="0" w:firstLine="0"/>
              <w:jc w:val="center"/>
              <w:rPr>
                <w:bCs/>
                <w:sz w:val="22"/>
                <w:szCs w:val="22"/>
              </w:rPr>
            </w:pPr>
            <w:r>
              <w:rPr>
                <w:rFonts w:hint="eastAsia"/>
                <w:bCs/>
                <w:sz w:val="22"/>
                <w:szCs w:val="22"/>
              </w:rPr>
              <w:t>10</w:t>
            </w:r>
            <w:r>
              <w:rPr>
                <w:bCs/>
                <w:sz w:val="22"/>
                <w:szCs w:val="22"/>
              </w:rPr>
              <w:t>mV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0mV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00mV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00mV</w:t>
            </w:r>
          </w:p>
        </w:tc>
        <w:tc>
          <w:tcPr>
            <w:tcW w:w="1477" w:type="dxa"/>
            <w:vAlign w:val="center"/>
          </w:tcPr>
          <w:p w:rsidR="00CB7347" w:rsidRDefault="00A97259">
            <w:pPr>
              <w:ind w:firstLineChars="0" w:firstLine="0"/>
              <w:jc w:val="center"/>
              <w:rPr>
                <w:bCs/>
                <w:sz w:val="22"/>
                <w:szCs w:val="22"/>
              </w:rPr>
            </w:pPr>
            <w:r>
              <w:rPr>
                <w:bCs/>
                <w:sz w:val="22"/>
                <w:szCs w:val="22"/>
              </w:rPr>
              <w:t>1V</w:t>
            </w:r>
          </w:p>
        </w:tc>
        <w:tc>
          <w:tcPr>
            <w:tcW w:w="1473"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1</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.9977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9.9972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9.9961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99.999 mV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.00003V</w:t>
            </w:r>
          </w:p>
        </w:tc>
        <w:tc>
          <w:tcPr>
            <w:tcW w:w="1473"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2</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.9978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9.9975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9.9963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99.998 mV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.00003V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3</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.9979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9.9976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9.9965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99.996 mV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.00004V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.00003V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4</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.9978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9.9974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9.9962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99.993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.00003V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5</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.9977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9.9973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9.9961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99.997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.00004V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.00003V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lastRenderedPageBreak/>
              <w:t>6</w:t>
            </w:r>
          </w:p>
        </w:tc>
        <w:tc>
          <w:tcPr>
            <w:tcW w:w="1419" w:type="dxa"/>
            <w:vAlign w:val="center"/>
          </w:tcPr>
          <w:p w:rsidR="00CB7347" w:rsidRDefault="00A97259">
            <w:pPr>
              <w:ind w:firstLineChars="0" w:firstLine="0"/>
              <w:jc w:val="center"/>
              <w:rPr>
                <w:bCs/>
                <w:sz w:val="22"/>
                <w:szCs w:val="22"/>
              </w:rPr>
            </w:pPr>
            <w:r>
              <w:rPr>
                <w:bCs/>
                <w:sz w:val="22"/>
                <w:szCs w:val="22"/>
              </w:rPr>
              <w:t>9.9976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9.9975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9.9965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99.998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7</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.9978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9.9975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9.9964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99.997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.00003V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8</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.9976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9.9973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9.9962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99.998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.00004V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9</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.9978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9.9976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9.9961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99.997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.00003V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.00003V</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1419"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.9979 mV</w:t>
            </w:r>
          </w:p>
        </w:tc>
        <w:tc>
          <w:tcPr>
            <w:tcW w:w="141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9.9972 mV</w:t>
            </w:r>
          </w:p>
        </w:tc>
        <w:tc>
          <w:tcPr>
            <w:tcW w:w="1323" w:type="dxa"/>
            <w:vAlign w:val="center"/>
          </w:tcPr>
          <w:p w:rsidR="00CB7347" w:rsidRDefault="00A97259">
            <w:pPr>
              <w:ind w:firstLineChars="0" w:firstLine="0"/>
              <w:jc w:val="center"/>
              <w:rPr>
                <w:bCs/>
                <w:sz w:val="22"/>
                <w:szCs w:val="22"/>
              </w:rPr>
            </w:pPr>
            <w:r>
              <w:rPr>
                <w:rFonts w:hint="eastAsia"/>
                <w:bCs/>
                <w:sz w:val="22"/>
                <w:szCs w:val="22"/>
              </w:rPr>
              <w:t>9</w:t>
            </w:r>
            <w:r>
              <w:rPr>
                <w:bCs/>
                <w:sz w:val="22"/>
                <w:szCs w:val="22"/>
              </w:rPr>
              <w:t>9.9963 mV</w:t>
            </w:r>
          </w:p>
        </w:tc>
        <w:tc>
          <w:tcPr>
            <w:tcW w:w="1477" w:type="dxa"/>
            <w:vAlign w:val="center"/>
          </w:tcPr>
          <w:p w:rsidR="00CB7347" w:rsidRDefault="00A97259">
            <w:pPr>
              <w:ind w:firstLineChars="0" w:firstLine="0"/>
              <w:jc w:val="center"/>
              <w:rPr>
                <w:bCs/>
                <w:sz w:val="22"/>
                <w:szCs w:val="22"/>
              </w:rPr>
            </w:pPr>
            <w:r>
              <w:rPr>
                <w:rFonts w:hint="eastAsia"/>
                <w:bCs/>
                <w:sz w:val="22"/>
                <w:szCs w:val="22"/>
              </w:rPr>
              <w:t>4</w:t>
            </w:r>
            <w:r>
              <w:rPr>
                <w:bCs/>
                <w:sz w:val="22"/>
                <w:szCs w:val="22"/>
              </w:rPr>
              <w:t>99.998 mV</w:t>
            </w:r>
          </w:p>
        </w:tc>
        <w:tc>
          <w:tcPr>
            <w:tcW w:w="1477" w:type="dxa"/>
          </w:tcPr>
          <w:p w:rsidR="00CB7347" w:rsidRDefault="00A97259">
            <w:pPr>
              <w:ind w:firstLineChars="0" w:firstLine="0"/>
              <w:jc w:val="center"/>
              <w:rPr>
                <w:bCs/>
                <w:sz w:val="22"/>
                <w:szCs w:val="22"/>
              </w:rPr>
            </w:pPr>
            <w:r>
              <w:rPr>
                <w:rFonts w:hint="eastAsia"/>
                <w:bCs/>
                <w:sz w:val="22"/>
                <w:szCs w:val="22"/>
              </w:rPr>
              <w:t>1</w:t>
            </w:r>
            <w:r>
              <w:rPr>
                <w:bCs/>
                <w:sz w:val="22"/>
                <w:szCs w:val="22"/>
              </w:rPr>
              <w:t>.00004V</w:t>
            </w:r>
          </w:p>
        </w:tc>
        <w:tc>
          <w:tcPr>
            <w:tcW w:w="1473" w:type="dxa"/>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r>
      <w:tr w:rsidR="00CB7347">
        <w:tc>
          <w:tcPr>
            <w:tcW w:w="702" w:type="dxa"/>
            <w:tcBorders>
              <w:tl2br w:val="single" w:sz="4" w:space="0" w:color="auto"/>
            </w:tcBorders>
            <w:vAlign w:val="center"/>
          </w:tcPr>
          <w:p w:rsidR="00CB7347" w:rsidRDefault="00CB7347">
            <w:pPr>
              <w:ind w:firstLineChars="0" w:firstLine="0"/>
              <w:jc w:val="center"/>
              <w:rPr>
                <w:bCs/>
                <w:sz w:val="22"/>
                <w:szCs w:val="22"/>
              </w:rPr>
            </w:pPr>
          </w:p>
        </w:tc>
        <w:tc>
          <w:tcPr>
            <w:tcW w:w="8586" w:type="dxa"/>
            <w:gridSpan w:val="6"/>
            <w:vAlign w:val="center"/>
          </w:tcPr>
          <w:p w:rsidR="00CB7347" w:rsidRDefault="00A97259">
            <w:pPr>
              <w:ind w:firstLineChars="0" w:firstLine="0"/>
              <w:jc w:val="center"/>
              <w:rPr>
                <w:bCs/>
                <w:sz w:val="22"/>
                <w:szCs w:val="22"/>
              </w:rPr>
            </w:pPr>
            <w:r>
              <w:rPr>
                <w:rFonts w:hint="eastAsia"/>
                <w:bCs/>
                <w:sz w:val="22"/>
                <w:szCs w:val="22"/>
              </w:rPr>
              <w:t>校准点</w:t>
            </w: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1</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000.09V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2</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3</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0.0006V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0.0007V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4</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5</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0.0006V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6</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0.0007V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00.003V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7</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0.0004V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000.07V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8</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0.0007V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9</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0.0006V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000.09V</w:t>
            </w:r>
          </w:p>
        </w:tc>
        <w:tc>
          <w:tcPr>
            <w:tcW w:w="1473" w:type="dxa"/>
            <w:vAlign w:val="center"/>
          </w:tcPr>
          <w:p w:rsidR="00CB7347" w:rsidRDefault="00CB7347">
            <w:pPr>
              <w:ind w:firstLineChars="0" w:firstLine="0"/>
              <w:jc w:val="center"/>
              <w:rPr>
                <w:bCs/>
                <w:sz w:val="22"/>
                <w:szCs w:val="22"/>
              </w:rPr>
            </w:pPr>
          </w:p>
        </w:tc>
      </w:tr>
      <w:tr w:rsidR="00CB7347">
        <w:tc>
          <w:tcPr>
            <w:tcW w:w="702"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141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0.0005V</w:t>
            </w:r>
          </w:p>
        </w:tc>
        <w:tc>
          <w:tcPr>
            <w:tcW w:w="141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0.0008V</w:t>
            </w:r>
          </w:p>
        </w:tc>
        <w:tc>
          <w:tcPr>
            <w:tcW w:w="132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00.002V</w:t>
            </w:r>
          </w:p>
        </w:tc>
        <w:tc>
          <w:tcPr>
            <w:tcW w:w="1477" w:type="dxa"/>
            <w:vAlign w:val="center"/>
          </w:tcPr>
          <w:p w:rsidR="00CB7347" w:rsidRDefault="00A97259">
            <w:pPr>
              <w:ind w:firstLineChars="0" w:firstLine="0"/>
              <w:jc w:val="center"/>
              <w:rPr>
                <w:bCs/>
                <w:sz w:val="22"/>
                <w:szCs w:val="22"/>
              </w:rPr>
            </w:pPr>
            <w:r>
              <w:rPr>
                <w:rFonts w:hint="eastAsia"/>
                <w:bCs/>
                <w:sz w:val="22"/>
                <w:szCs w:val="22"/>
              </w:rPr>
              <w:t>5</w:t>
            </w:r>
            <w:r>
              <w:rPr>
                <w:bCs/>
                <w:sz w:val="22"/>
                <w:szCs w:val="22"/>
              </w:rPr>
              <w:t>00.001V</w:t>
            </w:r>
          </w:p>
        </w:tc>
        <w:tc>
          <w:tcPr>
            <w:tcW w:w="1477"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000.08V</w:t>
            </w:r>
          </w:p>
        </w:tc>
        <w:tc>
          <w:tcPr>
            <w:tcW w:w="1473" w:type="dxa"/>
            <w:vAlign w:val="center"/>
          </w:tcPr>
          <w:p w:rsidR="00CB7347" w:rsidRDefault="00CB7347">
            <w:pPr>
              <w:ind w:firstLineChars="0" w:firstLine="0"/>
              <w:jc w:val="center"/>
              <w:rPr>
                <w:bCs/>
                <w:sz w:val="22"/>
                <w:szCs w:val="22"/>
              </w:rPr>
            </w:pP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086" type="#_x0000_t75" style="width:97.65pt;height:50.1pt" o:ole="">
            <v:imagedata r:id="rId100" o:title=""/>
          </v:shape>
          <o:OLEObject Type="Embed" ProgID="Equation.DSMT4" ShapeID="_x0000_i1086" DrawAspect="Content" ObjectID="_1838468649" r:id="rId101"/>
        </w:object>
      </w:r>
    </w:p>
    <w:p w:rsidR="00CB7347" w:rsidRDefault="00A97259">
      <w:pPr>
        <w:pStyle w:val="aff4"/>
        <w:adjustRightInd w:val="0"/>
        <w:snapToGrid w:val="0"/>
        <w:spacing w:afterLines="0" w:after="0" w:line="360" w:lineRule="auto"/>
        <w:ind w:firstLine="480"/>
        <w:textAlignment w:val="center"/>
      </w:pPr>
      <w:r>
        <w:rPr>
          <w:rFonts w:hint="eastAsia"/>
        </w:rPr>
        <w:t>计算由重复性引入的不确定度分量如下表：</w:t>
      </w:r>
    </w:p>
    <w:tbl>
      <w:tblPr>
        <w:tblStyle w:val="aff"/>
        <w:tblW w:w="9288" w:type="dxa"/>
        <w:tblLayout w:type="fixed"/>
        <w:tblLook w:val="04A0" w:firstRow="1" w:lastRow="0" w:firstColumn="1" w:lastColumn="0" w:noHBand="0" w:noVBand="1"/>
      </w:tblPr>
      <w:tblGrid>
        <w:gridCol w:w="3964"/>
        <w:gridCol w:w="2220"/>
        <w:gridCol w:w="3104"/>
      </w:tblGrid>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30">
                <v:shape id="_x0000_i1087" type="#_x0000_t75" style="width:37.55pt;height:16.3pt" o:ole="">
                  <v:imagedata r:id="rId102" o:title=""/>
                </v:shape>
                <o:OLEObject Type="Embed" ProgID="Equation.DSMT4" ShapeID="_x0000_i1087" DrawAspect="Content" ObjectID="_1838468650" r:id="rId103"/>
              </w:objec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10</w:t>
            </w:r>
            <w:r>
              <w:t>mV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1.1×10</w:t>
            </w:r>
            <w:r>
              <w:rPr>
                <w:sz w:val="22"/>
                <w:szCs w:val="22"/>
                <w:vertAlign w:val="superscript"/>
              </w:rPr>
              <w:t>-4</w:t>
            </w:r>
            <w:r>
              <w:rPr>
                <w:rFonts w:hint="eastAsia"/>
                <w:sz w:val="22"/>
                <w:szCs w:val="22"/>
              </w:rPr>
              <w:t>mV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1.1×10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0mV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1.5×10</w:t>
            </w:r>
            <w:r>
              <w:rPr>
                <w:sz w:val="22"/>
                <w:szCs w:val="22"/>
                <w:vertAlign w:val="superscript"/>
              </w:rPr>
              <w:t>-4</w:t>
            </w:r>
            <w:r>
              <w:rPr>
                <w:rFonts w:hint="eastAsia"/>
                <w:sz w:val="22"/>
                <w:szCs w:val="22"/>
              </w:rPr>
              <w:t>mV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t>1</w:t>
            </w:r>
            <w:r>
              <w:t>00mV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1.6×10</w:t>
            </w:r>
            <w:r>
              <w:rPr>
                <w:sz w:val="22"/>
                <w:szCs w:val="22"/>
                <w:vertAlign w:val="superscript"/>
              </w:rPr>
              <w:t>-4</w:t>
            </w:r>
            <w:r>
              <w:rPr>
                <w:rFonts w:hint="eastAsia"/>
                <w:sz w:val="22"/>
                <w:szCs w:val="22"/>
              </w:rPr>
              <w:t>mV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1.6×10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t>5</w:t>
            </w:r>
            <w:r>
              <w:t>00mV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1.7×10</w:t>
            </w:r>
            <w:r>
              <w:rPr>
                <w:sz w:val="22"/>
                <w:szCs w:val="22"/>
                <w:vertAlign w:val="superscript"/>
              </w:rPr>
              <w:t>-4</w:t>
            </w:r>
            <w:r>
              <w:rPr>
                <w:rFonts w:hint="eastAsia"/>
                <w:sz w:val="22"/>
                <w:szCs w:val="22"/>
              </w:rPr>
              <w:t>mV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3.3×10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t>1V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7.0×10</w:t>
            </w:r>
            <w:r>
              <w:rPr>
                <w:sz w:val="22"/>
                <w:szCs w:val="22"/>
                <w:vertAlign w:val="superscript"/>
              </w:rPr>
              <w:t>-7</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7.0×10</w:t>
            </w:r>
            <w:r>
              <w:rPr>
                <w:sz w:val="22"/>
                <w:szCs w:val="22"/>
                <w:vertAlign w:val="superscript"/>
              </w:rPr>
              <w:t>-7</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t>5V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6.3×10</w:t>
            </w:r>
            <w:r>
              <w:rPr>
                <w:sz w:val="22"/>
                <w:szCs w:val="22"/>
                <w:vertAlign w:val="superscript"/>
              </w:rPr>
              <w:t>-6</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1.3×10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t>10V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6.3×10</w:t>
            </w:r>
            <w:r>
              <w:rPr>
                <w:sz w:val="22"/>
                <w:szCs w:val="22"/>
                <w:vertAlign w:val="superscript"/>
              </w:rPr>
              <w:t>-5</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6.3×10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t>5</w:t>
            </w:r>
            <w:r>
              <w:t>0V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4.8×10</w:t>
            </w:r>
            <w:r>
              <w:rPr>
                <w:sz w:val="22"/>
                <w:szCs w:val="22"/>
                <w:vertAlign w:val="superscript"/>
              </w:rPr>
              <w:t>-5</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9.7×10</w:t>
            </w:r>
            <w:r>
              <w:rPr>
                <w:sz w:val="22"/>
                <w:szCs w:val="22"/>
                <w:vertAlign w:val="superscript"/>
              </w:rPr>
              <w:t>-7</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t>1</w:t>
            </w:r>
            <w:r>
              <w:t>00V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5.2×10</w:t>
            </w:r>
            <w:r>
              <w:rPr>
                <w:sz w:val="22"/>
                <w:szCs w:val="22"/>
                <w:vertAlign w:val="superscript"/>
              </w:rPr>
              <w:t>-4</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5.2×10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lastRenderedPageBreak/>
              <w:t>5</w:t>
            </w:r>
            <w:r>
              <w:t>00V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7.0×10</w:t>
            </w:r>
            <w:r>
              <w:rPr>
                <w:sz w:val="22"/>
                <w:szCs w:val="22"/>
                <w:vertAlign w:val="superscript"/>
              </w:rPr>
              <w:t>-4</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-6</w:t>
            </w:r>
          </w:p>
        </w:tc>
      </w:tr>
      <w:tr w:rsidR="00CB7347">
        <w:tc>
          <w:tcPr>
            <w:tcW w:w="3964"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rPr>
              <w:t>1</w:t>
            </w:r>
            <w:r>
              <w:t>000V</w:t>
            </w:r>
          </w:p>
        </w:tc>
        <w:tc>
          <w:tcPr>
            <w:tcW w:w="222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5.7×10</w:t>
            </w:r>
            <w:r>
              <w:rPr>
                <w:sz w:val="22"/>
                <w:szCs w:val="22"/>
                <w:vertAlign w:val="superscript"/>
              </w:rPr>
              <w:t>-3</w:t>
            </w:r>
            <w:r>
              <w:rPr>
                <w:rFonts w:hint="eastAsia"/>
                <w:sz w:val="22"/>
                <w:szCs w:val="22"/>
              </w:rPr>
              <w:t>V</w:t>
            </w:r>
          </w:p>
        </w:tc>
        <w:tc>
          <w:tcPr>
            <w:tcW w:w="31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5.7×10</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94" w:name="_Toc225585884"/>
      <w:r>
        <w:rPr>
          <w:rFonts w:ascii="黑体" w:eastAsia="黑体" w:hAnsi="黑体"/>
          <w:b w:val="0"/>
          <w:sz w:val="24"/>
        </w:rPr>
        <w:t>6</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sidR="00E8111D">
        <w:rPr>
          <w:rFonts w:ascii="黑体" w:eastAsia="黑体" w:hAnsi="黑体" w:hint="eastAsia"/>
          <w:b w:val="0"/>
          <w:sz w:val="24"/>
        </w:rPr>
        <w:t>标准</w:t>
      </w:r>
      <w:r>
        <w:rPr>
          <w:rFonts w:ascii="黑体" w:eastAsia="黑体" w:hAnsi="黑体" w:hint="eastAsia"/>
          <w:b w:val="0"/>
          <w:sz w:val="24"/>
        </w:rPr>
        <w:t>直流电压源引入的不确定度分量</w:t>
      </w:r>
      <w:bookmarkEnd w:id="94"/>
    </w:p>
    <w:p w:rsidR="00CB7347" w:rsidRDefault="00A97259">
      <w:pPr>
        <w:pStyle w:val="aff4"/>
        <w:adjustRightInd w:val="0"/>
        <w:snapToGrid w:val="0"/>
        <w:spacing w:afterLines="0" w:after="0" w:line="360" w:lineRule="auto"/>
        <w:ind w:firstLine="480"/>
        <w:textAlignment w:val="center"/>
      </w:pPr>
      <w:r>
        <w:t>根据</w:t>
      </w:r>
      <w:r w:rsidR="00E8111D">
        <w:rPr>
          <w:rFonts w:hint="eastAsia"/>
        </w:rPr>
        <w:t>标准</w:t>
      </w:r>
      <w:r>
        <w:rPr>
          <w:rFonts w:hAnsi="宋体" w:cs="宋体" w:hint="eastAsia"/>
          <w:spacing w:val="2"/>
          <w:kern w:val="0"/>
        </w:rPr>
        <w:t>直流电压源</w:t>
      </w:r>
      <w:r>
        <w:t>技术手册</w:t>
      </w:r>
      <w:r>
        <w:rPr>
          <w:rFonts w:hint="eastAsia"/>
        </w:rPr>
        <w:t>，其最大允许误差为±</w:t>
      </w:r>
      <w:r>
        <w:rPr>
          <w:rFonts w:hint="eastAsia"/>
          <w:i/>
        </w:rPr>
        <w:t>m</w: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088" type="#_x0000_t75" style="width:32.55pt;height:16.3pt" o:ole="">
            <v:imagedata r:id="rId20" o:title=""/>
          </v:shape>
          <o:OLEObject Type="Embed" ProgID="Equation.DSMT4" ShapeID="_x0000_i1088" DrawAspect="Content" ObjectID="_1838468651" r:id="rId104"/>
        </w:object>
      </w:r>
      <w:r>
        <w:rPr>
          <w:rFonts w:hint="eastAsia"/>
          <w:szCs w:val="21"/>
        </w:rPr>
        <w:t>，得出</w:t>
      </w:r>
      <w:r w:rsidR="00E8111D">
        <w:rPr>
          <w:rFonts w:hint="eastAsia"/>
          <w:szCs w:val="21"/>
        </w:rPr>
        <w:t>标准直流电压源</w:t>
      </w:r>
      <w:r>
        <w:rPr>
          <w:rFonts w:hint="eastAsia"/>
        </w:rPr>
        <w:t>引入的不确定度分量如下表：</w:t>
      </w:r>
    </w:p>
    <w:tbl>
      <w:tblPr>
        <w:tblStyle w:val="aff"/>
        <w:tblW w:w="9288" w:type="dxa"/>
        <w:tblLayout w:type="fixed"/>
        <w:tblLook w:val="04A0" w:firstRow="1" w:lastRow="0" w:firstColumn="1" w:lastColumn="0" w:noHBand="0" w:noVBand="1"/>
      </w:tblPr>
      <w:tblGrid>
        <w:gridCol w:w="2021"/>
        <w:gridCol w:w="2064"/>
        <w:gridCol w:w="2235"/>
        <w:gridCol w:w="2968"/>
      </w:tblGrid>
      <w:tr w:rsidR="00CB7347">
        <w:tc>
          <w:tcPr>
            <w:tcW w:w="20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1"/>
              </w:rPr>
              <w:t>最大允许误差±</w:t>
            </w:r>
            <w:r>
              <w:rPr>
                <w:i/>
                <w:sz w:val="22"/>
                <w:szCs w:val="21"/>
              </w:rPr>
              <w:t>m</w:t>
            </w:r>
          </w:p>
        </w:tc>
        <w:tc>
          <w:tcPr>
            <w:tcW w:w="223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9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50" w:dyaOrig="330">
                <v:shape id="_x0000_i1089" type="#_x0000_t75" style="width:37.55pt;height:16.3pt" o:ole="">
                  <v:imagedata r:id="rId105" o:title=""/>
                </v:shape>
                <o:OLEObject Type="Embed" ProgID="Equation.DSMT4" ShapeID="_x0000_i1089" DrawAspect="Content" ObjectID="_1838468652" r:id="rId106"/>
              </w:objec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mV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t>0.202mV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6.9×10</w:t>
            </w:r>
            <w:r>
              <w:rPr>
                <w:sz w:val="22"/>
                <w:szCs w:val="22"/>
                <w:vertAlign w:val="superscript"/>
              </w:rPr>
              <w:t>-7</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6.9×10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5</w:t>
            </w:r>
            <w:r>
              <w:t>0mV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t>0.21mV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1.2×10</w:t>
            </w:r>
            <w:r>
              <w:rPr>
                <w:sz w:val="22"/>
                <w:szCs w:val="22"/>
                <w:vertAlign w:val="superscript"/>
              </w:rPr>
              <w:t>-6</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2.3×10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00mV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t>0.22mV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1.7×10</w:t>
            </w:r>
            <w:r>
              <w:rPr>
                <w:sz w:val="22"/>
                <w:szCs w:val="22"/>
                <w:vertAlign w:val="superscript"/>
              </w:rPr>
              <w:t>-6</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1.7×10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00mV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0.165mV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4.3×10</w:t>
            </w:r>
            <w:r>
              <w:rPr>
                <w:sz w:val="22"/>
                <w:szCs w:val="22"/>
                <w:vertAlign w:val="superscript"/>
              </w:rPr>
              <w:t>-6</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8.7×10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1V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0.00022V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7.5×10</w:t>
            </w:r>
            <w:r>
              <w:rPr>
                <w:sz w:val="22"/>
                <w:szCs w:val="22"/>
                <w:vertAlign w:val="superscript"/>
              </w:rPr>
              <w:t>-6</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7.5×10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5V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0.00072V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4.6×10</w:t>
            </w:r>
            <w:r>
              <w:rPr>
                <w:sz w:val="22"/>
                <w:szCs w:val="22"/>
                <w:vertAlign w:val="superscript"/>
              </w:rPr>
              <w:t>-5</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9.2×10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10V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0.00132V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8.1×10</w:t>
            </w:r>
            <w:r>
              <w:rPr>
                <w:sz w:val="22"/>
                <w:szCs w:val="22"/>
                <w:vertAlign w:val="superscript"/>
              </w:rPr>
              <w:t>-5</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8.1×10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0.00918V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6.1×10</w:t>
            </w:r>
            <w:r>
              <w:rPr>
                <w:sz w:val="22"/>
                <w:szCs w:val="22"/>
                <w:vertAlign w:val="superscript"/>
              </w:rPr>
              <w:t>-4</w:t>
            </w:r>
            <w:r>
              <w:t>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0.01818V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0.001126V</w:t>
            </w:r>
          </w:p>
        </w:tc>
        <w:tc>
          <w:tcPr>
            <w:tcW w:w="29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1.1×10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00V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0.09018V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0.006062V</w:t>
            </w:r>
          </w:p>
        </w:tc>
        <w:tc>
          <w:tcPr>
            <w:tcW w:w="296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1.2×10</w:t>
            </w:r>
            <w:r>
              <w:rPr>
                <w:sz w:val="22"/>
                <w:szCs w:val="22"/>
                <w:vertAlign w:val="superscript"/>
              </w:rPr>
              <w:t>-5</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000V</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0.18018V</w:t>
            </w:r>
          </w:p>
        </w:tc>
        <w:tc>
          <w:tcPr>
            <w:tcW w:w="223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0.011258V</w:t>
            </w:r>
          </w:p>
        </w:tc>
        <w:tc>
          <w:tcPr>
            <w:tcW w:w="296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1.1×10</w:t>
            </w:r>
            <w:r>
              <w:rPr>
                <w:sz w:val="22"/>
                <w:szCs w:val="22"/>
                <w:vertAlign w:val="superscript"/>
              </w:rPr>
              <w:t>-5</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95" w:name="_Toc225585885"/>
      <w:r>
        <w:rPr>
          <w:rFonts w:ascii="黑体" w:eastAsia="黑体" w:hAnsi="黑体"/>
          <w:b w:val="0"/>
          <w:sz w:val="24"/>
        </w:rPr>
        <w:t>6</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电压测量单元分辨力引入的不确定度分量</w:t>
      </w:r>
      <w:bookmarkEnd w:id="95"/>
    </w:p>
    <w:p w:rsidR="00CB7347" w:rsidRDefault="00A97259">
      <w:pPr>
        <w:pStyle w:val="aff4"/>
        <w:adjustRightInd w:val="0"/>
        <w:snapToGrid w:val="0"/>
        <w:spacing w:afterLines="0" w:after="0" w:line="360" w:lineRule="auto"/>
        <w:ind w:firstLine="480"/>
        <w:textAlignment w:val="center"/>
      </w:pPr>
      <w:r>
        <w:t>根据</w:t>
      </w:r>
      <w:r>
        <w:rPr>
          <w:rFonts w:hint="eastAsia"/>
        </w:rPr>
        <w:t>电压测量单元</w:t>
      </w:r>
      <w:r>
        <w:t>的技术手册</w:t>
      </w:r>
      <w:r>
        <w:rPr>
          <w:rFonts w:hint="eastAsia"/>
        </w:rPr>
        <w:t>，</w:t>
      </w:r>
      <w:r>
        <w:rPr>
          <w:rFonts w:hint="eastAsia"/>
          <w:szCs w:val="21"/>
        </w:rPr>
        <w:t>设</w:t>
      </w:r>
      <w:r>
        <w:rPr>
          <w:rFonts w:hint="eastAsia"/>
        </w:rPr>
        <w:t>电压测量单元</w:t>
      </w:r>
      <w:r>
        <w:rPr>
          <w:rFonts w:hint="eastAsia"/>
          <w:szCs w:val="21"/>
        </w:rPr>
        <w:t>显示的分辨力为</w:t>
      </w:r>
      <w:r>
        <w:rPr>
          <w:szCs w:val="21"/>
        </w:rPr>
        <w:object w:dxaOrig="210" w:dyaOrig="285">
          <v:shape id="_x0000_i1090" type="#_x0000_t75" style="width:10.65pt;height:14.4pt" o:ole="">
            <v:imagedata r:id="rId22" o:title=""/>
          </v:shape>
          <o:OLEObject Type="Embed" ProgID="Equation.DSMT4" ShapeID="_x0000_i1090" DrawAspect="Content" ObjectID="_1838468653" r:id="rId107"/>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15">
          <v:shape id="_x0000_i1091" type="#_x0000_t75" style="width:32.55pt;height:15.65pt" o:ole="">
            <v:imagedata r:id="rId20" o:title=""/>
          </v:shape>
          <o:OLEObject Type="Embed" ProgID="Equation.DSMT4" ShapeID="_x0000_i1091" DrawAspect="Content" ObjectID="_1838468654" r:id="rId108"/>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2019"/>
        <w:gridCol w:w="2060"/>
        <w:gridCol w:w="2231"/>
        <w:gridCol w:w="2978"/>
      </w:tblGrid>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分辨力</w:t>
            </w:r>
            <w:r>
              <w:rPr>
                <w:sz w:val="22"/>
                <w:szCs w:val="22"/>
              </w:rPr>
              <w:object w:dxaOrig="210" w:dyaOrig="285">
                <v:shape id="_x0000_i1092" type="#_x0000_t75" style="width:10.65pt;height:14.4pt" o:ole="">
                  <v:imagedata r:id="rId22" o:title=""/>
                </v:shape>
                <o:OLEObject Type="Embed" ProgID="Equation.DSMT4" ShapeID="_x0000_i1092" DrawAspect="Content" ObjectID="_1838468655" r:id="rId109"/>
              </w:objec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半宽区间</w:t>
            </w:r>
            <w:r>
              <w:rPr>
                <w:rFonts w:hint="eastAsia"/>
                <w:i/>
                <w:sz w:val="22"/>
                <w:szCs w:val="22"/>
              </w:rPr>
              <w:t>a</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3</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w:t>
            </w:r>
            <w:r>
              <w:rPr>
                <w:sz w:val="22"/>
                <w:szCs w:val="22"/>
              </w:rPr>
              <w:t>mV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0.00001mV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0.000005mV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0mV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0.0001mV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0.00005mV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00mV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0.001mV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0.0005mV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00mV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0.001mV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0.0005mV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1V</w:t>
            </w:r>
          </w:p>
        </w:tc>
        <w:tc>
          <w:tcPr>
            <w:tcW w:w="206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0.00001V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0.00001V</w:t>
            </w:r>
          </w:p>
        </w:tc>
        <w:tc>
          <w:tcPr>
            <w:tcW w:w="223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0.0001V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0.0001V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0.001V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0.001V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r>
      <w:tr w:rsidR="00CB7347">
        <w:tc>
          <w:tcPr>
            <w:tcW w:w="201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000V</w:t>
            </w:r>
          </w:p>
        </w:tc>
        <w:tc>
          <w:tcPr>
            <w:tcW w:w="206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0.01V</w:t>
            </w:r>
          </w:p>
        </w:tc>
        <w:tc>
          <w:tcPr>
            <w:tcW w:w="223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0.005V</w:t>
            </w:r>
          </w:p>
        </w:tc>
        <w:tc>
          <w:tcPr>
            <w:tcW w:w="2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96" w:name="_Toc225585886"/>
      <w:bookmarkStart w:id="97" w:name="_Toc227855653"/>
      <w:r>
        <w:rPr>
          <w:rFonts w:ascii="黑体" w:eastAsia="黑体" w:hAnsi="黑体"/>
          <w:b w:val="0"/>
          <w:sz w:val="24"/>
        </w:rPr>
        <w:lastRenderedPageBreak/>
        <w:t xml:space="preserve">6.4 </w:t>
      </w:r>
      <w:r>
        <w:rPr>
          <w:rFonts w:ascii="黑体" w:eastAsia="黑体" w:hAnsi="黑体" w:hint="eastAsia"/>
          <w:b w:val="0"/>
          <w:sz w:val="24"/>
        </w:rPr>
        <w:t>合成标准</w:t>
      </w:r>
      <w:r>
        <w:rPr>
          <w:rFonts w:ascii="黑体" w:eastAsia="黑体" w:hAnsi="黑体"/>
          <w:b w:val="0"/>
          <w:sz w:val="24"/>
        </w:rPr>
        <w:t>不确定度</w:t>
      </w:r>
      <w:bookmarkEnd w:id="96"/>
      <w:bookmarkEnd w:id="97"/>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52"/>
        <w:gridCol w:w="992"/>
        <w:gridCol w:w="709"/>
        <w:gridCol w:w="709"/>
        <w:gridCol w:w="567"/>
        <w:gridCol w:w="2063"/>
      </w:tblGrid>
      <w:tr w:rsidR="00CB7347">
        <w:tc>
          <w:tcPr>
            <w:tcW w:w="1696" w:type="dxa"/>
            <w:shd w:val="clear" w:color="auto" w:fill="auto"/>
            <w:vAlign w:val="center"/>
          </w:tcPr>
          <w:p w:rsidR="00CB7347" w:rsidRDefault="00A97259">
            <w:pPr>
              <w:pStyle w:val="aff6"/>
            </w:pPr>
            <w:r>
              <w:rPr>
                <w:rFonts w:hint="eastAsia"/>
              </w:rPr>
              <w:t>校准点</w:t>
            </w:r>
          </w:p>
        </w:tc>
        <w:tc>
          <w:tcPr>
            <w:tcW w:w="2552"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709"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标准不确定度</w:t>
            </w:r>
          </w:p>
        </w:tc>
      </w:tr>
      <w:tr w:rsidR="00CB7347">
        <w:tc>
          <w:tcPr>
            <w:tcW w:w="1696" w:type="dxa"/>
            <w:vMerge w:val="restart"/>
            <w:shd w:val="clear" w:color="auto" w:fill="auto"/>
            <w:vAlign w:val="center"/>
          </w:tcPr>
          <w:p w:rsidR="00CB7347" w:rsidRDefault="00A97259">
            <w:pPr>
              <w:pStyle w:val="aff6"/>
            </w:pPr>
            <w:r>
              <w:rPr>
                <w:rFonts w:hint="eastAsia"/>
              </w:rPr>
              <w:t>10</w:t>
            </w:r>
            <w:r>
              <w:t>mV</w:t>
            </w:r>
          </w:p>
        </w:tc>
        <w:tc>
          <w:tcPr>
            <w:tcW w:w="2552" w:type="dxa"/>
            <w:vAlign w:val="center"/>
          </w:tcPr>
          <w:p w:rsidR="00CB7347" w:rsidRDefault="00A97259">
            <w:pPr>
              <w:pStyle w:val="aff6"/>
              <w:rPr>
                <w:i/>
              </w:rPr>
            </w:pPr>
            <w:r>
              <w:rPr>
                <w:rFonts w:hint="eastAsia"/>
              </w:rPr>
              <w:t>重复性引入的不确定度</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1.1×10</w:t>
            </w:r>
            <w:r>
              <w:rPr>
                <w:vertAlign w:val="superscript"/>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3" type="#_x0000_t75" style="width:15.65pt;height:15.65pt" o:ole="">
                  <v:imagedata r:id="rId26" o:title=""/>
                </v:shape>
                <o:OLEObject Type="Embed" ProgID="Equation.DSMT4" ShapeID="_x0000_i1093" DrawAspect="Content" ObjectID="_1838468656" r:id="rId110"/>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6.9×10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4" type="#_x0000_t75" style="width:15.65pt;height:15.65pt" o:ole="">
                  <v:imagedata r:id="rId26" o:title=""/>
                </v:shape>
                <o:OLEObject Type="Embed" ProgID="Equation.DSMT4" ShapeID="_x0000_i1094" DrawAspect="Content" ObjectID="_1838468657" r:id="rId111"/>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t>50</w:t>
            </w:r>
            <w:r>
              <w:t>mV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3.0×10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5" type="#_x0000_t75" style="width:15.65pt;height:15.65pt" o:ole="">
                  <v:imagedata r:id="rId26" o:title=""/>
                </v:shape>
                <o:OLEObject Type="Embed" ProgID="Equation.DSMT4" ShapeID="_x0000_i1095" DrawAspect="Content" ObjectID="_1838468658" r:id="rId112"/>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2.3×10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6" type="#_x0000_t75" style="width:15.65pt;height:15.65pt" o:ole="">
                  <v:imagedata r:id="rId26" o:title=""/>
                </v:shape>
                <o:OLEObject Type="Embed" ProgID="Equation.DSMT4" ShapeID="_x0000_i1096" DrawAspect="Content" ObjectID="_1838468659" r:id="rId113"/>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5.8×10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t>100</w:t>
            </w:r>
            <w:r>
              <w:t>mV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1.6×10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7" type="#_x0000_t75" style="width:15.65pt;height:15.65pt" o:ole="">
                  <v:imagedata r:id="rId26" o:title=""/>
                </v:shape>
                <o:OLEObject Type="Embed" ProgID="Equation.DSMT4" ShapeID="_x0000_i1097" DrawAspect="Content" ObjectID="_1838468660" r:id="rId114"/>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1.7×10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8" type="#_x0000_t75" style="width:15.65pt;height:15.65pt" o:ole="">
                  <v:imagedata r:id="rId26" o:title=""/>
                </v:shape>
                <o:OLEObject Type="Embed" ProgID="Equation.DSMT4" ShapeID="_x0000_i1098" DrawAspect="Content" ObjectID="_1838468661" r:id="rId115"/>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-6</w:t>
            </w:r>
          </w:p>
        </w:tc>
      </w:tr>
      <w:tr w:rsidR="00CB7347">
        <w:tc>
          <w:tcPr>
            <w:tcW w:w="1696" w:type="dxa"/>
            <w:vMerge w:val="restart"/>
            <w:shd w:val="clear" w:color="auto" w:fill="auto"/>
            <w:vAlign w:val="center"/>
          </w:tcPr>
          <w:p w:rsidR="00CB7347" w:rsidRDefault="00A97259">
            <w:pPr>
              <w:pStyle w:val="aff6"/>
            </w:pPr>
            <w:r>
              <w:rPr>
                <w:rFonts w:hint="eastAsia"/>
              </w:rPr>
              <w:t>500</w:t>
            </w:r>
            <w:r>
              <w:t>mV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3.3×10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099" type="#_x0000_t75" style="width:15.65pt;height:15.65pt" o:ole="">
                  <v:imagedata r:id="rId26" o:title=""/>
                </v:shape>
                <o:OLEObject Type="Embed" ProgID="Equation.DSMT4" ShapeID="_x0000_i1099" DrawAspect="Content" ObjectID="_1838468662" r:id="rId116"/>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8.7×10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0" type="#_x0000_t75" style="width:15.65pt;height:15.65pt" o:ole="">
                  <v:imagedata r:id="rId26" o:title=""/>
                </v:shape>
                <o:OLEObject Type="Embed" ProgID="Equation.DSMT4" ShapeID="_x0000_i1100" DrawAspect="Content" ObjectID="_1838468663" r:id="rId117"/>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5.8×10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t>1</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7.0×10</w:t>
            </w:r>
            <w:r>
              <w:rPr>
                <w:rFonts w:eastAsia="等线"/>
                <w:color w:val="000000"/>
                <w:sz w:val="22"/>
                <w:szCs w:val="22"/>
                <w:vertAlign w:val="superscript"/>
                <w:lang w:val="zh-CN"/>
              </w:rPr>
              <w:t>-7</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w:t>
            </w:r>
            <w:r w:rsidR="00A97259">
              <w:rPr>
                <w:rFonts w:hint="eastAsia"/>
              </w:rPr>
              <w:lastRenderedPageBreak/>
              <w:t>不确定度分量</w:t>
            </w:r>
          </w:p>
        </w:tc>
        <w:tc>
          <w:tcPr>
            <w:tcW w:w="992" w:type="dxa"/>
            <w:shd w:val="clear" w:color="auto" w:fill="auto"/>
            <w:vAlign w:val="center"/>
          </w:tcPr>
          <w:p w:rsidR="00CB7347" w:rsidRDefault="00A97259">
            <w:pPr>
              <w:pStyle w:val="aff6"/>
              <w:rPr>
                <w:i/>
              </w:rPr>
            </w:pPr>
            <w:r>
              <w:rPr>
                <w:rFonts w:hint="eastAsia"/>
                <w:i/>
              </w:rPr>
              <w:lastRenderedPageBreak/>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1" type="#_x0000_t75" style="width:15.65pt;height:15.65pt" o:ole="">
                  <v:imagedata r:id="rId26" o:title=""/>
                </v:shape>
                <o:OLEObject Type="Embed" ProgID="Equation.DSMT4" ShapeID="_x0000_i1101" DrawAspect="Content" ObjectID="_1838468664" r:id="rId118"/>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7.5×10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2" type="#_x0000_t75" style="width:15.65pt;height:15.65pt" o:ole="">
                  <v:imagedata r:id="rId26" o:title=""/>
                </v:shape>
                <o:OLEObject Type="Embed" ProgID="Equation.DSMT4" ShapeID="_x0000_i1102" DrawAspect="Content" ObjectID="_1838468665" r:id="rId119"/>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-6</w:t>
            </w:r>
          </w:p>
        </w:tc>
      </w:tr>
      <w:tr w:rsidR="00CB7347">
        <w:tc>
          <w:tcPr>
            <w:tcW w:w="1696" w:type="dxa"/>
            <w:vMerge w:val="restart"/>
            <w:shd w:val="clear" w:color="auto" w:fill="auto"/>
            <w:vAlign w:val="center"/>
          </w:tcPr>
          <w:p w:rsidR="00CB7347" w:rsidRDefault="00A97259">
            <w:pPr>
              <w:pStyle w:val="aff6"/>
            </w:pPr>
            <w:r>
              <w:rPr>
                <w:rFonts w:hint="eastAsia"/>
              </w:rPr>
              <w:t>5</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1.3×10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3" type="#_x0000_t75" style="width:15.65pt;height:15.65pt" o:ole="">
                  <v:imagedata r:id="rId26" o:title=""/>
                </v:shape>
                <o:OLEObject Type="Embed" ProgID="Equation.DSMT4" ShapeID="_x0000_i1103" DrawAspect="Content" ObjectID="_1838468666" r:id="rId120"/>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9.2×10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4" type="#_x0000_t75" style="width:15.65pt;height:15.65pt" o:ole="">
                  <v:imagedata r:id="rId26" o:title=""/>
                </v:shape>
                <o:OLEObject Type="Embed" ProgID="Equation.DSMT4" ShapeID="_x0000_i1104" DrawAspect="Content" ObjectID="_1838468667" r:id="rId121"/>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5.8×10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t>10</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6.3×10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5" type="#_x0000_t75" style="width:15.65pt;height:15.65pt" o:ole="">
                  <v:imagedata r:id="rId26" o:title=""/>
                </v:shape>
                <o:OLEObject Type="Embed" ProgID="Equation.DSMT4" ShapeID="_x0000_i1105" DrawAspect="Content" ObjectID="_1838468668" r:id="rId122"/>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8.1×10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6" type="#_x0000_t75" style="width:15.65pt;height:15.65pt" o:ole="">
                  <v:imagedata r:id="rId26" o:title=""/>
                </v:shape>
                <o:OLEObject Type="Embed" ProgID="Equation.DSMT4" ShapeID="_x0000_i1106" DrawAspect="Content" ObjectID="_1838468669" r:id="rId123"/>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-6</w:t>
            </w:r>
          </w:p>
        </w:tc>
      </w:tr>
      <w:tr w:rsidR="00CB7347">
        <w:tc>
          <w:tcPr>
            <w:tcW w:w="1696" w:type="dxa"/>
            <w:vMerge w:val="restart"/>
            <w:shd w:val="clear" w:color="auto" w:fill="auto"/>
            <w:vAlign w:val="center"/>
          </w:tcPr>
          <w:p w:rsidR="00CB7347" w:rsidRDefault="00A97259">
            <w:pPr>
              <w:pStyle w:val="aff6"/>
            </w:pPr>
            <w:r>
              <w:rPr>
                <w:rFonts w:hint="eastAsia"/>
              </w:rPr>
              <w:t>50</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9.7×10</w:t>
            </w:r>
            <w:r>
              <w:rPr>
                <w:rFonts w:eastAsia="等线"/>
                <w:color w:val="000000"/>
                <w:sz w:val="22"/>
                <w:szCs w:val="22"/>
                <w:vertAlign w:val="superscript"/>
                <w:lang w:val="zh-CN"/>
              </w:rPr>
              <w:t>-7</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7" type="#_x0000_t75" style="width:15.65pt;height:15.65pt" o:ole="">
                  <v:imagedata r:id="rId26" o:title=""/>
                </v:shape>
                <o:OLEObject Type="Embed" ProgID="Equation.DSMT4" ShapeID="_x0000_i1107" DrawAspect="Content" ObjectID="_1838468670" r:id="rId124"/>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1.2×10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8" type="#_x0000_t75" style="width:15.65pt;height:15.65pt" o:ole="">
                  <v:imagedata r:id="rId26" o:title=""/>
                </v:shape>
                <o:OLEObject Type="Embed" ProgID="Equation.DSMT4" ShapeID="_x0000_i1108" DrawAspect="Content" ObjectID="_1838468671" r:id="rId125"/>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5.8×10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t>100</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5.2×10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09" type="#_x0000_t75" style="width:15.65pt;height:15.65pt" o:ole="">
                  <v:imagedata r:id="rId26" o:title=""/>
                </v:shape>
                <o:OLEObject Type="Embed" ProgID="Equation.DSMT4" ShapeID="_x0000_i1109" DrawAspect="Content" ObjectID="_1838468672" r:id="rId126"/>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1.1×10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10" type="#_x0000_t75" style="width:15.65pt;height:15.65pt" o:ole="">
                  <v:imagedata r:id="rId26" o:title=""/>
                </v:shape>
                <o:OLEObject Type="Embed" ProgID="Equation.DSMT4" ShapeID="_x0000_i1110" DrawAspect="Content" ObjectID="_1838468673" r:id="rId127"/>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-6</w:t>
            </w:r>
          </w:p>
        </w:tc>
      </w:tr>
      <w:tr w:rsidR="00CB7347">
        <w:tc>
          <w:tcPr>
            <w:tcW w:w="1696" w:type="dxa"/>
            <w:vMerge w:val="restart"/>
            <w:shd w:val="clear" w:color="auto" w:fill="auto"/>
            <w:vAlign w:val="center"/>
          </w:tcPr>
          <w:p w:rsidR="00CB7347" w:rsidRDefault="00A97259">
            <w:pPr>
              <w:pStyle w:val="aff6"/>
            </w:pPr>
            <w:r>
              <w:rPr>
                <w:rFonts w:hint="eastAsia"/>
              </w:rPr>
              <w:t>500</w:t>
            </w:r>
            <w:r>
              <w:t>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1.4×10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11" type="#_x0000_t75" style="width:15.65pt;height:15.65pt" o:ole="">
                  <v:imagedata r:id="rId26" o:title=""/>
                </v:shape>
                <o:OLEObject Type="Embed" ProgID="Equation.DSMT4" ShapeID="_x0000_i1111" DrawAspect="Content" ObjectID="_1838468674" r:id="rId128"/>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1.2×10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w:t>
            </w:r>
            <w:r>
              <w:rPr>
                <w:rFonts w:hint="eastAsia"/>
              </w:rPr>
              <w:lastRenderedPageBreak/>
              <w:t>入的不确定度分量</w:t>
            </w:r>
          </w:p>
        </w:tc>
        <w:tc>
          <w:tcPr>
            <w:tcW w:w="992" w:type="dxa"/>
            <w:shd w:val="clear" w:color="auto" w:fill="auto"/>
            <w:vAlign w:val="center"/>
          </w:tcPr>
          <w:p w:rsidR="00CB7347" w:rsidRDefault="00A97259">
            <w:pPr>
              <w:pStyle w:val="aff6"/>
              <w:rPr>
                <w:i/>
              </w:rPr>
            </w:pPr>
            <w:r>
              <w:rPr>
                <w:rFonts w:hint="eastAsia"/>
                <w:i/>
              </w:rPr>
              <w:lastRenderedPageBreak/>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12" type="#_x0000_t75" style="width:15.65pt;height:15.65pt" o:ole="">
                  <v:imagedata r:id="rId26" o:title=""/>
                </v:shape>
                <o:OLEObject Type="Embed" ProgID="Equation.DSMT4" ShapeID="_x0000_i1112" DrawAspect="Content" ObjectID="_1838468675" r:id="rId129"/>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5.8×10</w:t>
            </w:r>
            <w:r>
              <w:rPr>
                <w:rFonts w:eastAsia="等线"/>
                <w:color w:val="000000"/>
                <w:sz w:val="22"/>
                <w:szCs w:val="22"/>
                <w:vertAlign w:val="superscript"/>
                <w:lang w:val="zh-CN"/>
              </w:rPr>
              <w:t>-7</w:t>
            </w:r>
          </w:p>
        </w:tc>
      </w:tr>
      <w:tr w:rsidR="00CB7347">
        <w:tc>
          <w:tcPr>
            <w:tcW w:w="1696" w:type="dxa"/>
            <w:vMerge w:val="restart"/>
            <w:shd w:val="clear" w:color="auto" w:fill="auto"/>
            <w:vAlign w:val="center"/>
          </w:tcPr>
          <w:p w:rsidR="00CB7347" w:rsidRDefault="00A97259">
            <w:pPr>
              <w:pStyle w:val="aff6"/>
            </w:pPr>
            <w:r>
              <w:rPr>
                <w:rFonts w:hint="eastAsia"/>
              </w:rPr>
              <w:lastRenderedPageBreak/>
              <w:t>1</w:t>
            </w:r>
            <w:r>
              <w:t>000V</w:t>
            </w:r>
          </w:p>
        </w:tc>
        <w:tc>
          <w:tcPr>
            <w:tcW w:w="2552"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709"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正态分布</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5.7×10</w:t>
            </w:r>
            <w:r>
              <w:rPr>
                <w:rFonts w:eastAsia="等线"/>
                <w:color w:val="000000"/>
                <w:sz w:val="22"/>
                <w:szCs w:val="22"/>
                <w:vertAlign w:val="superscript"/>
                <w:lang w:val="zh-CN"/>
              </w:rPr>
              <w:t>-6</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E8111D">
            <w:pPr>
              <w:pStyle w:val="aff6"/>
            </w:pPr>
            <w:r>
              <w:rPr>
                <w:rFonts w:hAnsi="宋体" w:cs="宋体" w:hint="eastAsia"/>
                <w:spacing w:val="2"/>
                <w:kern w:val="0"/>
              </w:rPr>
              <w:t>标准</w:t>
            </w:r>
            <w:r w:rsidR="00A97259">
              <w:rPr>
                <w:rFonts w:hAnsi="宋体" w:cs="宋体" w:hint="eastAsia"/>
                <w:spacing w:val="2"/>
                <w:kern w:val="0"/>
              </w:rPr>
              <w:t>直流电压源</w:t>
            </w:r>
            <w:r w:rsidR="00A97259">
              <w:rPr>
                <w:rFonts w:hint="eastAsia"/>
              </w:rPr>
              <w:t>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13" type="#_x0000_t75" style="width:15.65pt;height:15.65pt" o:ole="">
                  <v:imagedata r:id="rId26" o:title=""/>
                </v:shape>
                <o:OLEObject Type="Embed" ProgID="Equation.DSMT4" ShapeID="_x0000_i1113" DrawAspect="Content" ObjectID="_1838468676" r:id="rId130"/>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1.1×10</w:t>
            </w:r>
            <w:r>
              <w:rPr>
                <w:rFonts w:eastAsia="等线"/>
                <w:color w:val="000000"/>
                <w:sz w:val="22"/>
                <w:szCs w:val="22"/>
                <w:vertAlign w:val="superscript"/>
                <w:lang w:val="zh-CN"/>
              </w:rPr>
              <w:t>-5</w:t>
            </w:r>
          </w:p>
        </w:tc>
      </w:tr>
      <w:tr w:rsidR="00CB7347">
        <w:tc>
          <w:tcPr>
            <w:tcW w:w="1696" w:type="dxa"/>
            <w:vMerge/>
            <w:shd w:val="clear" w:color="auto" w:fill="auto"/>
            <w:vAlign w:val="center"/>
          </w:tcPr>
          <w:p w:rsidR="00CB7347" w:rsidRDefault="00CB7347">
            <w:pPr>
              <w:pStyle w:val="aff6"/>
            </w:pPr>
          </w:p>
        </w:tc>
        <w:tc>
          <w:tcPr>
            <w:tcW w:w="2552" w:type="dxa"/>
            <w:vAlign w:val="center"/>
          </w:tcPr>
          <w:p w:rsidR="00CB7347" w:rsidRDefault="00A97259">
            <w:pPr>
              <w:pStyle w:val="aff6"/>
            </w:pPr>
            <w:r>
              <w:rPr>
                <w:rFonts w:hint="eastAsia"/>
              </w:rPr>
              <w:t>电压测量单元分辨力引入的不确定度分量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709"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14" type="#_x0000_t75" style="width:15.65pt;height:15.65pt" o:ole="">
                  <v:imagedata r:id="rId26" o:title=""/>
                </v:shape>
                <o:OLEObject Type="Embed" ProgID="Equation.DSMT4" ShapeID="_x0000_i1114" DrawAspect="Content" ObjectID="_1838468677" r:id="rId131"/>
              </w:object>
            </w:r>
          </w:p>
        </w:tc>
        <w:tc>
          <w:tcPr>
            <w:tcW w:w="2063" w:type="dxa"/>
            <w:shd w:val="clear" w:color="auto" w:fill="auto"/>
            <w:vAlign w:val="center"/>
          </w:tcPr>
          <w:p w:rsidR="00CB7347" w:rsidRDefault="00A97259">
            <w:pPr>
              <w:widowControl/>
              <w:adjustRightInd/>
              <w:snapToGrid/>
              <w:spacing w:line="240" w:lineRule="auto"/>
              <w:ind w:firstLineChars="0" w:firstLine="0"/>
              <w:jc w:val="center"/>
              <w:rPr>
                <w:rFonts w:eastAsia="等线"/>
                <w:color w:val="000000"/>
                <w:kern w:val="0"/>
                <w:sz w:val="22"/>
                <w:szCs w:val="22"/>
              </w:rPr>
            </w:pPr>
            <w:r>
              <w:rPr>
                <w:rFonts w:eastAsia="等线"/>
                <w:color w:val="000000"/>
                <w:sz w:val="22"/>
                <w:szCs w:val="22"/>
                <w:lang w:val="zh-CN"/>
              </w:rPr>
              <w:t>2.9×10</w:t>
            </w:r>
            <w:r>
              <w:rPr>
                <w:rFonts w:eastAsia="等线"/>
                <w:color w:val="000000"/>
                <w:sz w:val="22"/>
                <w:szCs w:val="22"/>
                <w:vertAlign w:val="superscript"/>
                <w:lang w:val="zh-CN"/>
              </w:rPr>
              <w:t>-6</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3117"/>
        <w:gridCol w:w="1449"/>
        <w:gridCol w:w="1449"/>
        <w:gridCol w:w="1417"/>
        <w:gridCol w:w="1856"/>
      </w:tblGrid>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1</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2</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3</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w:t>
            </w:r>
            <w:r>
              <w:rPr>
                <w:sz w:val="22"/>
                <w:szCs w:val="22"/>
              </w:rPr>
              <w:t>mV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1.1×10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6.9×10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6.9×10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0mV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2.3×10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2.3×10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00mV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1.6×10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1.7×10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1.8</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00mV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3.3×10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8.7×10</w:t>
            </w:r>
            <w:r>
              <w:rPr>
                <w:rFonts w:eastAsia="等线"/>
                <w:color w:val="000000"/>
                <w:sz w:val="22"/>
                <w:szCs w:val="22"/>
                <w:vertAlign w:val="superscript"/>
              </w:rPr>
              <w:t>-6</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r>
              <w:rPr>
                <w:sz w:val="22"/>
                <w:szCs w:val="22"/>
              </w:rPr>
              <w:t>.3×10</w:t>
            </w:r>
            <w:r>
              <w:rPr>
                <w:sz w:val="22"/>
                <w:szCs w:val="22"/>
                <w:vertAlign w:val="superscript"/>
              </w:rPr>
              <w:t>-6</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t>1V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7.0×10</w:t>
            </w:r>
            <w:r>
              <w:rPr>
                <w:sz w:val="22"/>
                <w:szCs w:val="22"/>
                <w:vertAlign w:val="superscript"/>
              </w:rPr>
              <w:t>-7</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7.5×10</w:t>
            </w:r>
            <w:r>
              <w:rPr>
                <w:rFonts w:eastAsia="等线"/>
                <w:color w:val="000000"/>
                <w:sz w:val="22"/>
                <w:szCs w:val="22"/>
                <w:vertAlign w:val="superscript"/>
              </w:rPr>
              <w:t>-6</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1.1</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t>5V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1.3×10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9.2×10</w:t>
            </w:r>
            <w:r>
              <w:rPr>
                <w:rFonts w:eastAsia="等线"/>
                <w:color w:val="000000"/>
                <w:sz w:val="22"/>
                <w:szCs w:val="22"/>
                <w:vertAlign w:val="superscript"/>
              </w:rPr>
              <w:t>-6</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r>
              <w:rPr>
                <w:sz w:val="22"/>
                <w:szCs w:val="22"/>
              </w:rPr>
              <w:t>.3×10</w:t>
            </w:r>
            <w:r>
              <w:rPr>
                <w:sz w:val="22"/>
                <w:szCs w:val="22"/>
                <w:vertAlign w:val="superscript"/>
              </w:rPr>
              <w:t>-6</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t>10V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6.3×10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8.1×10</w:t>
            </w:r>
            <w:r>
              <w:rPr>
                <w:rFonts w:eastAsia="等线"/>
                <w:color w:val="000000"/>
                <w:sz w:val="22"/>
                <w:szCs w:val="22"/>
                <w:vertAlign w:val="superscript"/>
              </w:rPr>
              <w:t>-6</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1.1</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9.7×10</w:t>
            </w:r>
            <w:r>
              <w:rPr>
                <w:sz w:val="22"/>
                <w:szCs w:val="22"/>
                <w:vertAlign w:val="superscript"/>
              </w:rPr>
              <w:t>-7</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1.2×10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1.2</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5.2×10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1.1×10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1.3</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00V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1.4×10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1.2×10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w:t>
            </w:r>
            <w:r>
              <w:rPr>
                <w:rFonts w:hint="eastAsia"/>
                <w:sz w:val="22"/>
                <w:szCs w:val="22"/>
              </w:rPr>
              <w:t>10</w:t>
            </w:r>
            <w:r>
              <w:rPr>
                <w:rFonts w:hint="eastAsia"/>
                <w:sz w:val="22"/>
                <w:szCs w:val="22"/>
                <w:vertAlign w:val="superscript"/>
              </w:rPr>
              <w:t>-</w:t>
            </w:r>
            <w:r>
              <w:rPr>
                <w:sz w:val="22"/>
                <w:szCs w:val="22"/>
                <w:vertAlign w:val="superscript"/>
              </w:rPr>
              <w:t>7</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1.2</w:t>
            </w:r>
            <w:r>
              <w:rPr>
                <w:rFonts w:eastAsia="等线"/>
                <w:color w:val="000000"/>
                <w:sz w:val="22"/>
                <w:szCs w:val="22"/>
              </w:rPr>
              <w:t>×10</w:t>
            </w:r>
            <w:r>
              <w:rPr>
                <w:rFonts w:eastAsia="等线"/>
                <w:color w:val="000000"/>
                <w:sz w:val="22"/>
                <w:szCs w:val="22"/>
                <w:vertAlign w:val="superscript"/>
              </w:rPr>
              <w:t>-5</w:t>
            </w:r>
          </w:p>
        </w:tc>
      </w:tr>
      <w:tr w:rsidR="00CB7347">
        <w:tc>
          <w:tcPr>
            <w:tcW w:w="311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000V</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5.7×10</w:t>
            </w:r>
            <w:r>
              <w:rPr>
                <w:sz w:val="22"/>
                <w:szCs w:val="22"/>
                <w:vertAlign w:val="superscript"/>
              </w:rPr>
              <w:t>-6</w:t>
            </w:r>
          </w:p>
        </w:tc>
        <w:tc>
          <w:tcPr>
            <w:tcW w:w="144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1.1×10</w:t>
            </w:r>
            <w:r>
              <w:rPr>
                <w:rFonts w:eastAsia="等线"/>
                <w:color w:val="000000"/>
                <w:sz w:val="22"/>
                <w:szCs w:val="22"/>
                <w:vertAlign w:val="superscript"/>
              </w:rPr>
              <w:t>-5</w:t>
            </w:r>
          </w:p>
        </w:tc>
        <w:tc>
          <w:tcPr>
            <w:tcW w:w="141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w:t>
            </w:r>
            <w:r>
              <w:rPr>
                <w:rFonts w:hint="eastAsia"/>
                <w:sz w:val="22"/>
                <w:szCs w:val="22"/>
              </w:rPr>
              <w:t>10</w:t>
            </w:r>
            <w:r>
              <w:rPr>
                <w:rFonts w:hint="eastAsia"/>
                <w:sz w:val="22"/>
                <w:szCs w:val="22"/>
                <w:vertAlign w:val="superscript"/>
              </w:rPr>
              <w:t>-</w:t>
            </w:r>
            <w:r>
              <w:rPr>
                <w:sz w:val="22"/>
                <w:szCs w:val="22"/>
                <w:vertAlign w:val="superscript"/>
              </w:rPr>
              <w:t>6</w:t>
            </w:r>
          </w:p>
        </w:tc>
        <w:tc>
          <w:tcPr>
            <w:tcW w:w="185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1.3</w:t>
            </w:r>
            <w:r>
              <w:rPr>
                <w:rFonts w:eastAsia="等线"/>
                <w:color w:val="000000"/>
                <w:sz w:val="22"/>
                <w:szCs w:val="22"/>
              </w:rPr>
              <w:t>×10</w:t>
            </w:r>
            <w:r>
              <w:rPr>
                <w:rFonts w:eastAsia="等线"/>
                <w:color w:val="000000"/>
                <w:sz w:val="22"/>
                <w:szCs w:val="22"/>
                <w:vertAlign w:val="superscript"/>
              </w:rPr>
              <w:t>-5</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98" w:name="_Toc225585887"/>
      <w:bookmarkStart w:id="99" w:name="_Toc227855654"/>
      <w:r>
        <w:rPr>
          <w:rFonts w:ascii="黑体" w:eastAsia="黑体" w:hAnsi="黑体"/>
          <w:b w:val="0"/>
          <w:sz w:val="24"/>
        </w:rPr>
        <w:t xml:space="preserve">6.5 </w:t>
      </w:r>
      <w:r>
        <w:rPr>
          <w:rFonts w:ascii="黑体" w:eastAsia="黑体" w:hAnsi="黑体" w:hint="eastAsia"/>
          <w:b w:val="0"/>
          <w:sz w:val="24"/>
        </w:rPr>
        <w:t>扩展</w:t>
      </w:r>
      <w:r>
        <w:rPr>
          <w:rFonts w:ascii="黑体" w:eastAsia="黑体" w:hAnsi="黑体"/>
          <w:b w:val="0"/>
          <w:sz w:val="24"/>
        </w:rPr>
        <w:t>不确定度</w:t>
      </w:r>
      <w:bookmarkEnd w:id="98"/>
      <w:bookmarkEnd w:id="99"/>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870" w:dyaOrig="330">
          <v:shape id="_x0000_i1115" type="#_x0000_t75" style="width:43.2pt;height:16.3pt" o:ole="">
            <v:imagedata r:id="rId80" o:title=""/>
          </v:shape>
          <o:OLEObject Type="Embed" ProgID="Equation.DSMT4" ShapeID="_x0000_i1115" DrawAspect="Content" ObjectID="_1838468678" r:id="rId132"/>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的扩展不确定度如下表：</w:t>
      </w:r>
    </w:p>
    <w:p w:rsidR="00CB7347" w:rsidRDefault="00CB7347">
      <w:pPr>
        <w:pStyle w:val="aff4"/>
        <w:adjustRightInd w:val="0"/>
        <w:snapToGrid w:val="0"/>
        <w:spacing w:afterLines="0" w:after="0" w:line="360" w:lineRule="auto"/>
        <w:ind w:firstLine="480"/>
        <w:textAlignment w:val="center"/>
      </w:pPr>
    </w:p>
    <w:tbl>
      <w:tblPr>
        <w:tblStyle w:val="aff"/>
        <w:tblW w:w="9288" w:type="dxa"/>
        <w:tblLayout w:type="fixed"/>
        <w:tblLook w:val="04A0" w:firstRow="1" w:lastRow="0" w:firstColumn="1" w:lastColumn="0" w:noHBand="0" w:noVBand="1"/>
      </w:tblPr>
      <w:tblGrid>
        <w:gridCol w:w="4257"/>
        <w:gridCol w:w="2259"/>
        <w:gridCol w:w="2772"/>
      </w:tblGrid>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扩展不确定度</w:t>
            </w:r>
            <w:r>
              <w:rPr>
                <w:rFonts w:hint="eastAsia"/>
                <w:i/>
                <w:sz w:val="22"/>
                <w:szCs w:val="22"/>
              </w:rPr>
              <w:t>U</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10</w:t>
            </w:r>
            <w:r>
              <w:rPr>
                <w:sz w:val="22"/>
                <w:szCs w:val="22"/>
              </w:rPr>
              <w:t>mV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6.9×10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1.4</w:t>
            </w:r>
            <w:r>
              <w:rPr>
                <w:rFonts w:eastAsia="等线"/>
                <w:color w:val="000000"/>
                <w:sz w:val="22"/>
                <w:szCs w:val="22"/>
              </w:rPr>
              <w:t>×10</w:t>
            </w:r>
            <w:r>
              <w:rPr>
                <w:rFonts w:eastAsia="等线"/>
                <w:color w:val="000000"/>
                <w:sz w:val="22"/>
                <w:szCs w:val="22"/>
                <w:vertAlign w:val="superscript"/>
              </w:rPr>
              <w:t>-</w:t>
            </w:r>
            <w:r>
              <w:rPr>
                <w:rFonts w:eastAsia="等线" w:hint="eastAsia"/>
                <w:color w:val="000000"/>
                <w:sz w:val="22"/>
                <w:szCs w:val="22"/>
                <w:vertAlign w:val="superscript"/>
              </w:rPr>
              <w:t>4</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0mV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color w:val="000000"/>
                <w:sz w:val="22"/>
                <w:szCs w:val="22"/>
              </w:rPr>
              <w:t>2.3×10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4.6</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00mV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1.8</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3.6</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00mV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r>
              <w:rPr>
                <w:sz w:val="22"/>
                <w:szCs w:val="22"/>
              </w:rPr>
              <w:t>.3×10</w:t>
            </w:r>
            <w:r>
              <w:rPr>
                <w:sz w:val="22"/>
                <w:szCs w:val="22"/>
                <w:vertAlign w:val="superscript"/>
              </w:rPr>
              <w:t>-6</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1.9</w:t>
            </w:r>
            <w:r>
              <w:rPr>
                <w:sz w:val="22"/>
                <w:szCs w:val="22"/>
              </w:rPr>
              <w:t>×10</w:t>
            </w:r>
            <w:r>
              <w:rPr>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t>1V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1.1</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2.2</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t>5V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w:t>
            </w:r>
            <w:r>
              <w:rPr>
                <w:sz w:val="22"/>
                <w:szCs w:val="22"/>
              </w:rPr>
              <w:t>.3×10</w:t>
            </w:r>
            <w:r>
              <w:rPr>
                <w:sz w:val="22"/>
                <w:szCs w:val="22"/>
                <w:vertAlign w:val="superscript"/>
              </w:rPr>
              <w:t>-6</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1.9</w:t>
            </w:r>
            <w:r>
              <w:rPr>
                <w:sz w:val="22"/>
                <w:szCs w:val="22"/>
              </w:rPr>
              <w:t>×10</w:t>
            </w:r>
            <w:r>
              <w:rPr>
                <w:sz w:val="22"/>
                <w:szCs w:val="22"/>
                <w:vertAlign w:val="superscript"/>
              </w:rPr>
              <w:t>-</w:t>
            </w:r>
            <w:r>
              <w:rPr>
                <w:rFonts w:hint="eastAsia"/>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sz w:val="22"/>
                <w:szCs w:val="22"/>
              </w:rPr>
              <w:lastRenderedPageBreak/>
              <w:t>10V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1.1</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2.2</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1.2</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2.4</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1.3</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2.6</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5</w:t>
            </w:r>
            <w:r>
              <w:rPr>
                <w:sz w:val="22"/>
                <w:szCs w:val="22"/>
              </w:rPr>
              <w:t>00V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1.2</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2.4</w:t>
            </w:r>
            <w:r>
              <w:rPr>
                <w:rFonts w:eastAsia="等线"/>
                <w:color w:val="000000"/>
                <w:sz w:val="22"/>
                <w:szCs w:val="22"/>
              </w:rPr>
              <w:t>×10</w:t>
            </w:r>
            <w:r>
              <w:rPr>
                <w:rFonts w:eastAsia="等线"/>
                <w:color w:val="000000"/>
                <w:sz w:val="22"/>
                <w:szCs w:val="22"/>
                <w:vertAlign w:val="superscript"/>
              </w:rPr>
              <w:t>-5</w:t>
            </w:r>
          </w:p>
        </w:tc>
      </w:tr>
      <w:tr w:rsidR="00CB7347">
        <w:tc>
          <w:tcPr>
            <w:tcW w:w="4257" w:type="dxa"/>
            <w:vAlign w:val="center"/>
          </w:tcPr>
          <w:p w:rsidR="00CB7347" w:rsidRDefault="00A97259">
            <w:pPr>
              <w:pStyle w:val="aff4"/>
              <w:adjustRightInd w:val="0"/>
              <w:snapToGrid w:val="0"/>
              <w:spacing w:afterLines="0" w:after="0" w:line="360" w:lineRule="auto"/>
              <w:ind w:firstLineChars="0" w:firstLine="0"/>
              <w:jc w:val="center"/>
              <w:textAlignment w:val="center"/>
              <w:rPr>
                <w:bCs/>
                <w:sz w:val="22"/>
                <w:szCs w:val="22"/>
              </w:rPr>
            </w:pPr>
            <w:r>
              <w:rPr>
                <w:rFonts w:hint="eastAsia"/>
                <w:sz w:val="22"/>
                <w:szCs w:val="22"/>
              </w:rPr>
              <w:t>1</w:t>
            </w:r>
            <w:r>
              <w:rPr>
                <w:sz w:val="22"/>
                <w:szCs w:val="22"/>
              </w:rPr>
              <w:t>000V</w:t>
            </w:r>
          </w:p>
        </w:tc>
        <w:tc>
          <w:tcPr>
            <w:tcW w:w="225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1.3</w:t>
            </w:r>
            <w:r>
              <w:rPr>
                <w:rFonts w:eastAsia="等线"/>
                <w:color w:val="000000"/>
                <w:sz w:val="22"/>
                <w:szCs w:val="22"/>
              </w:rPr>
              <w:t>×10</w:t>
            </w:r>
            <w:r>
              <w:rPr>
                <w:rFonts w:eastAsia="等线"/>
                <w:color w:val="000000"/>
                <w:sz w:val="22"/>
                <w:szCs w:val="22"/>
                <w:vertAlign w:val="superscript"/>
              </w:rPr>
              <w:t>-5</w:t>
            </w:r>
          </w:p>
        </w:tc>
        <w:tc>
          <w:tcPr>
            <w:tcW w:w="27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eastAsia="等线" w:hint="eastAsia"/>
                <w:color w:val="000000"/>
                <w:sz w:val="22"/>
                <w:szCs w:val="22"/>
              </w:rPr>
              <w:t>2.6</w:t>
            </w:r>
            <w:r>
              <w:rPr>
                <w:rFonts w:eastAsia="等线"/>
                <w:color w:val="000000"/>
                <w:sz w:val="22"/>
                <w:szCs w:val="22"/>
              </w:rPr>
              <w:t>×10</w:t>
            </w:r>
            <w:r>
              <w:rPr>
                <w:rFonts w:eastAsia="等线"/>
                <w:color w:val="000000"/>
                <w:sz w:val="22"/>
                <w:szCs w:val="22"/>
                <w:vertAlign w:val="superscript"/>
              </w:rPr>
              <w:t>-5</w:t>
            </w:r>
          </w:p>
        </w:tc>
      </w:tr>
    </w:tbl>
    <w:p w:rsidR="00CB7347" w:rsidRDefault="00A97259">
      <w:pPr>
        <w:pStyle w:val="1"/>
        <w:spacing w:before="163" w:after="163"/>
        <w:rPr>
          <w:b w:val="0"/>
        </w:rPr>
      </w:pPr>
      <w:bookmarkStart w:id="100" w:name="_Toc225585888"/>
      <w:bookmarkStart w:id="101" w:name="_Toc227855655"/>
      <w:r>
        <w:rPr>
          <w:b w:val="0"/>
        </w:rPr>
        <w:t xml:space="preserve">7 </w:t>
      </w:r>
      <w:r>
        <w:rPr>
          <w:rFonts w:hint="eastAsia"/>
          <w:b w:val="0"/>
        </w:rPr>
        <w:t>电流测量</w:t>
      </w:r>
      <w:bookmarkEnd w:id="100"/>
      <w:r w:rsidR="00E8111D">
        <w:rPr>
          <w:rFonts w:hint="eastAsia"/>
          <w:b w:val="0"/>
        </w:rPr>
        <w:t>单元电流</w:t>
      </w:r>
      <w:bookmarkEnd w:id="101"/>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02" w:name="_Toc225585889"/>
      <w:bookmarkStart w:id="103" w:name="_Toc227855656"/>
      <w:r>
        <w:rPr>
          <w:rFonts w:ascii="黑体" w:eastAsia="黑体" w:hAnsi="黑体"/>
          <w:b w:val="0"/>
          <w:sz w:val="24"/>
        </w:rPr>
        <w:t xml:space="preserve">7.1 </w:t>
      </w:r>
      <w:r>
        <w:rPr>
          <w:rFonts w:ascii="黑体" w:eastAsia="黑体" w:hAnsi="黑体" w:hint="eastAsia"/>
          <w:b w:val="0"/>
          <w:sz w:val="24"/>
        </w:rPr>
        <w:t>测量方法</w:t>
      </w:r>
      <w:bookmarkEnd w:id="102"/>
      <w:bookmarkEnd w:id="103"/>
    </w:p>
    <w:p w:rsidR="00CB7347" w:rsidRDefault="00A97259">
      <w:pPr>
        <w:pStyle w:val="aff4"/>
        <w:adjustRightInd w:val="0"/>
        <w:snapToGrid w:val="0"/>
        <w:spacing w:afterLines="0" w:after="0" w:line="360" w:lineRule="auto"/>
        <w:ind w:firstLine="480"/>
        <w:textAlignment w:val="center"/>
      </w:pPr>
      <w:r>
        <w:rPr>
          <w:rFonts w:hint="eastAsia"/>
        </w:rPr>
        <w:t>测试系统的电流测量单元电流参数校准采用直接测量法。通过比较电流测量单元示值与</w:t>
      </w:r>
      <w:r w:rsidR="00E8111D">
        <w:rPr>
          <w:rFonts w:hint="eastAsia"/>
        </w:rPr>
        <w:t>标准直流电流源</w:t>
      </w:r>
      <w:r>
        <w:rPr>
          <w:rFonts w:hint="eastAsia"/>
        </w:rPr>
        <w:t>设定值实现电流测量单元电流的校准，其计算公式如下：</w:t>
      </w:r>
    </w:p>
    <w:p w:rsidR="00E8111D" w:rsidRPr="00A002B3" w:rsidRDefault="00E8111D" w:rsidP="00E8111D">
      <w:pPr>
        <w:pStyle w:val="affa"/>
        <w:spacing w:before="163" w:after="163"/>
        <w:ind w:firstLine="480"/>
      </w:pPr>
      <w:r w:rsidRPr="00A002B3">
        <w:t>Δ</w:t>
      </w:r>
      <w:r>
        <w:rPr>
          <w:i/>
          <w:iCs/>
        </w:rPr>
        <w:t>I</w:t>
      </w:r>
      <w:r w:rsidRPr="00E922E6">
        <w:rPr>
          <w:rFonts w:hint="eastAsia"/>
          <w:iCs/>
          <w:vertAlign w:val="subscript"/>
        </w:rPr>
        <w:t>2</w:t>
      </w:r>
      <w:r w:rsidRPr="00A002B3">
        <w:t>=</w:t>
      </w:r>
      <w:r>
        <w:rPr>
          <w:i/>
          <w:iCs/>
        </w:rPr>
        <w:t>I</w:t>
      </w:r>
      <w:r w:rsidRPr="00A002B3">
        <w:rPr>
          <w:vertAlign w:val="subscript"/>
        </w:rPr>
        <w:t>X</w:t>
      </w:r>
      <w:r>
        <w:rPr>
          <w:rFonts w:hint="eastAsia"/>
          <w:vertAlign w:val="subscript"/>
        </w:rPr>
        <w:t>2</w:t>
      </w:r>
      <w:r w:rsidRPr="00A002B3">
        <w:t>-</w:t>
      </w:r>
      <w:r>
        <w:rPr>
          <w:i/>
          <w:iCs/>
        </w:rPr>
        <w:t>I</w:t>
      </w:r>
      <w:r w:rsidRPr="00A002B3">
        <w:rPr>
          <w:vertAlign w:val="subscript"/>
        </w:rPr>
        <w:t>S</w:t>
      </w:r>
      <w:r w:rsidRPr="00A002B3">
        <w:t xml:space="preserve">                               </w:t>
      </w:r>
      <w:r w:rsidRPr="00A002B3">
        <w:rPr>
          <w:rFonts w:hint="eastAsia"/>
        </w:rPr>
        <w:t>（</w:t>
      </w:r>
      <w:r>
        <w:rPr>
          <w:rFonts w:hint="eastAsia"/>
        </w:rPr>
        <w:t>7</w:t>
      </w:r>
      <w:r w:rsidRPr="00A002B3">
        <w:rPr>
          <w:rFonts w:hint="eastAsia"/>
        </w:rPr>
        <w:t>）</w:t>
      </w:r>
    </w:p>
    <w:p w:rsidR="00E8111D" w:rsidRPr="00A002B3" w:rsidRDefault="00E8111D" w:rsidP="00E8111D">
      <w:pPr>
        <w:pStyle w:val="aff9"/>
        <w:ind w:firstLine="480"/>
        <w:jc w:val="both"/>
      </w:pPr>
      <w:r w:rsidRPr="00A002B3">
        <w:rPr>
          <w:rFonts w:hint="eastAsia"/>
        </w:rPr>
        <w:t>式中：</w:t>
      </w:r>
    </w:p>
    <w:p w:rsidR="00E8111D" w:rsidRPr="00A002B3" w:rsidRDefault="00E8111D" w:rsidP="00E8111D">
      <w:pPr>
        <w:pStyle w:val="aff8"/>
        <w:jc w:val="both"/>
        <w:rPr>
          <w:noProof/>
          <w:spacing w:val="2"/>
          <w:kern w:val="0"/>
        </w:rPr>
      </w:pPr>
      <w:r w:rsidRPr="00A002B3">
        <w:t>Δ</w:t>
      </w:r>
      <w:r>
        <w:rPr>
          <w:i/>
          <w:iCs/>
        </w:rPr>
        <w:t>I</w:t>
      </w:r>
      <w:r w:rsidRPr="00E922E6">
        <w:rPr>
          <w:rFonts w:hint="eastAsia"/>
          <w:iCs/>
          <w:vertAlign w:val="subscript"/>
        </w:rPr>
        <w:t>2</w:t>
      </w:r>
      <w:r w:rsidRPr="00A002B3">
        <w:rPr>
          <w:noProof/>
          <w:spacing w:val="2"/>
          <w:kern w:val="0"/>
        </w:rPr>
        <w:t>——</w:t>
      </w:r>
      <w:r>
        <w:rPr>
          <w:rFonts w:hint="eastAsia"/>
          <w:noProof/>
          <w:spacing w:val="2"/>
          <w:kern w:val="0"/>
        </w:rPr>
        <w:t>电流测量</w:t>
      </w:r>
      <w:r w:rsidRPr="00A002B3">
        <w:rPr>
          <w:rFonts w:cs="宋体" w:hint="eastAsia"/>
          <w:noProof/>
          <w:spacing w:val="2"/>
          <w:kern w:val="0"/>
        </w:rPr>
        <w:t>误差</w:t>
      </w:r>
      <w:r w:rsidRPr="00A002B3">
        <w:rPr>
          <w:rFonts w:hAnsi="宋体" w:cs="宋体" w:hint="eastAsia"/>
          <w:noProof/>
          <w:spacing w:val="2"/>
          <w:kern w:val="0"/>
        </w:rPr>
        <w:t>，</w:t>
      </w:r>
      <w:r>
        <w:rPr>
          <w:rFonts w:hAnsi="宋体"/>
          <w:noProof/>
          <w:spacing w:val="2"/>
          <w:kern w:val="0"/>
        </w:rPr>
        <w:t>A</w:t>
      </w:r>
      <w:r>
        <w:rPr>
          <w:rFonts w:hAnsi="宋体" w:hint="eastAsia"/>
          <w:noProof/>
          <w:spacing w:val="2"/>
          <w:kern w:val="0"/>
        </w:rPr>
        <w:t>；</w:t>
      </w:r>
    </w:p>
    <w:p w:rsidR="00E8111D" w:rsidRPr="00A002B3" w:rsidRDefault="00E8111D" w:rsidP="00E8111D">
      <w:pPr>
        <w:pStyle w:val="aff8"/>
        <w:jc w:val="both"/>
        <w:rPr>
          <w:rFonts w:hAnsi="宋体" w:cs="宋体"/>
          <w:noProof/>
          <w:spacing w:val="2"/>
          <w:kern w:val="0"/>
        </w:rPr>
      </w:pPr>
      <w:r>
        <w:rPr>
          <w:i/>
          <w:iCs/>
        </w:rPr>
        <w:t>I</w:t>
      </w:r>
      <w:r w:rsidRPr="00A002B3">
        <w:rPr>
          <w:vertAlign w:val="subscript"/>
        </w:rPr>
        <w:t>X</w:t>
      </w:r>
      <w:r>
        <w:rPr>
          <w:rFonts w:hint="eastAsia"/>
          <w:vertAlign w:val="subscript"/>
        </w:rPr>
        <w:t>2</w:t>
      </w:r>
      <w:r w:rsidRPr="00A002B3">
        <w:rPr>
          <w:noProof/>
          <w:spacing w:val="2"/>
          <w:kern w:val="0"/>
        </w:rPr>
        <w:t>——</w:t>
      </w:r>
      <w:r>
        <w:rPr>
          <w:rFonts w:hAnsi="宋体" w:hint="eastAsia"/>
          <w:noProof/>
        </w:rPr>
        <w:t>电流</w:t>
      </w:r>
      <w:r>
        <w:rPr>
          <w:rFonts w:hAnsi="宋体"/>
          <w:noProof/>
        </w:rPr>
        <w:t>测量单元</w:t>
      </w:r>
      <w:r>
        <w:rPr>
          <w:rFonts w:hint="eastAsia"/>
          <w:noProof/>
          <w:spacing w:val="2"/>
          <w:kern w:val="0"/>
        </w:rPr>
        <w:t>电流测量</w:t>
      </w:r>
      <w:r w:rsidRPr="00A002B3">
        <w:rPr>
          <w:rFonts w:hAnsi="宋体" w:cs="宋体" w:hint="eastAsia"/>
          <w:noProof/>
          <w:spacing w:val="2"/>
          <w:kern w:val="0"/>
        </w:rPr>
        <w:t>值，</w:t>
      </w:r>
      <w:r>
        <w:rPr>
          <w:rFonts w:hAnsi="宋体"/>
          <w:noProof/>
          <w:spacing w:val="2"/>
          <w:kern w:val="0"/>
        </w:rPr>
        <w:t>A</w:t>
      </w:r>
      <w:r w:rsidRPr="00A002B3">
        <w:rPr>
          <w:rFonts w:hAnsi="宋体" w:cs="宋体" w:hint="eastAsia"/>
          <w:noProof/>
          <w:spacing w:val="2"/>
          <w:kern w:val="0"/>
        </w:rPr>
        <w:t>；</w:t>
      </w:r>
    </w:p>
    <w:p w:rsidR="00E8111D" w:rsidRPr="00A002B3" w:rsidRDefault="00E8111D" w:rsidP="00E8111D">
      <w:pPr>
        <w:pStyle w:val="aff8"/>
        <w:jc w:val="both"/>
        <w:rPr>
          <w:rFonts w:hAnsi="宋体" w:cs="宋体"/>
          <w:noProof/>
          <w:spacing w:val="2"/>
          <w:kern w:val="0"/>
        </w:rPr>
      </w:pPr>
      <w:r>
        <w:rPr>
          <w:i/>
          <w:iCs/>
        </w:rPr>
        <w:t>I</w:t>
      </w:r>
      <w:r w:rsidRPr="00A002B3">
        <w:rPr>
          <w:vertAlign w:val="subscript"/>
        </w:rPr>
        <w:t>S</w:t>
      </w:r>
      <w:r w:rsidRPr="00A002B3">
        <w:rPr>
          <w:noProof/>
          <w:spacing w:val="2"/>
          <w:kern w:val="0"/>
        </w:rPr>
        <w:t>——</w:t>
      </w:r>
      <w:r>
        <w:rPr>
          <w:rFonts w:hint="eastAsia"/>
          <w:noProof/>
          <w:spacing w:val="2"/>
          <w:kern w:val="0"/>
        </w:rPr>
        <w:t>标准</w:t>
      </w:r>
      <w:r>
        <w:rPr>
          <w:rFonts w:hAnsi="宋体" w:hint="eastAsia"/>
          <w:noProof/>
        </w:rPr>
        <w:t>直流电流源</w:t>
      </w:r>
      <w:r>
        <w:rPr>
          <w:rFonts w:hAnsi="宋体" w:cs="宋体" w:hint="eastAsia"/>
          <w:noProof/>
          <w:spacing w:val="2"/>
          <w:kern w:val="0"/>
        </w:rPr>
        <w:t>电流设置</w:t>
      </w:r>
      <w:r w:rsidRPr="00A002B3">
        <w:rPr>
          <w:rFonts w:hAnsi="宋体" w:cs="宋体" w:hint="eastAsia"/>
          <w:noProof/>
          <w:spacing w:val="2"/>
          <w:kern w:val="0"/>
        </w:rPr>
        <w:t>值，</w:t>
      </w:r>
      <w:r>
        <w:rPr>
          <w:rFonts w:hAnsi="宋体"/>
          <w:noProof/>
          <w:spacing w:val="2"/>
          <w:kern w:val="0"/>
        </w:rPr>
        <w:t>A</w:t>
      </w:r>
      <w:r>
        <w:rPr>
          <w:rFonts w:hAnsi="宋体" w:hint="eastAsia"/>
          <w:noProof/>
          <w:spacing w:val="2"/>
          <w:kern w:val="0"/>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04" w:name="_Toc225585890"/>
      <w:bookmarkStart w:id="105" w:name="_Toc227855657"/>
      <w:r>
        <w:rPr>
          <w:rFonts w:ascii="黑体" w:eastAsia="黑体" w:hAnsi="黑体"/>
          <w:b w:val="0"/>
          <w:sz w:val="24"/>
        </w:rPr>
        <w:t>7.2</w:t>
      </w:r>
      <w:r>
        <w:rPr>
          <w:rFonts w:ascii="黑体" w:eastAsia="黑体" w:hAnsi="黑体" w:hint="eastAsia"/>
          <w:b w:val="0"/>
          <w:sz w:val="24"/>
        </w:rPr>
        <w:t xml:space="preserve"> 不确定度来源及合成标准不确定度计算</w:t>
      </w:r>
      <w:bookmarkEnd w:id="104"/>
      <w:bookmarkEnd w:id="105"/>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06" w:name="_Toc225585891"/>
      <w:r>
        <w:rPr>
          <w:rFonts w:ascii="黑体" w:eastAsia="黑体" w:hAnsi="黑体"/>
          <w:b w:val="0"/>
          <w:sz w:val="24"/>
        </w:rPr>
        <w:t>7.2.1 不确定度</w:t>
      </w:r>
      <w:r>
        <w:rPr>
          <w:rFonts w:ascii="黑体" w:eastAsia="黑体" w:hAnsi="黑体" w:hint="eastAsia"/>
          <w:b w:val="0"/>
          <w:sz w:val="24"/>
        </w:rPr>
        <w:t>来源</w:t>
      </w:r>
      <w:bookmarkEnd w:id="106"/>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sidR="00E8111D">
        <w:rPr>
          <w:rFonts w:hint="eastAsia"/>
        </w:rPr>
        <w:t>标准</w:t>
      </w:r>
      <w:r>
        <w:rPr>
          <w:rFonts w:hAnsi="宋体" w:cs="宋体" w:hint="eastAsia"/>
          <w:spacing w:val="2"/>
          <w:kern w:val="0"/>
        </w:rPr>
        <w:t>直流电流源</w:t>
      </w:r>
      <w:r>
        <w:t>不准引入的不确定度</w:t>
      </w:r>
      <w:r>
        <w:rPr>
          <w:rFonts w:hint="eastAsia"/>
        </w:rPr>
        <w:t>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rPr>
          <w:rFonts w:ascii="宋体" w:hAnsi="宋体"/>
        </w:rPr>
      </w:pPr>
      <w:r>
        <w:t>3</w:t>
      </w:r>
      <w:r>
        <w:t>）</w:t>
      </w:r>
      <w:r>
        <w:rPr>
          <w:rFonts w:hint="eastAsia"/>
        </w:rPr>
        <w:t>电流测量单元分辨力引入的不确定度分量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07" w:name="_Toc225585892"/>
      <w:r>
        <w:rPr>
          <w:rFonts w:ascii="黑体" w:eastAsia="黑体" w:hAnsi="黑体"/>
          <w:b w:val="0"/>
          <w:sz w:val="24"/>
        </w:rPr>
        <w:t>7.</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07"/>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920" w:dyaOrig="435">
          <v:shape id="_x0000_i1116" type="#_x0000_t75" style="width:95.8pt;height:21.9pt" o:ole="">
            <v:imagedata r:id="rId16" o:title=""/>
          </v:shape>
          <o:OLEObject Type="Embed" ProgID="Equation.DSMT4" ShapeID="_x0000_i1116" DrawAspect="Content" ObjectID="_1838468679" r:id="rId133"/>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08" w:name="_Toc225585893"/>
      <w:bookmarkStart w:id="109" w:name="_Toc227855658"/>
      <w:r>
        <w:rPr>
          <w:rFonts w:ascii="黑体" w:eastAsia="黑体" w:hAnsi="黑体"/>
          <w:b w:val="0"/>
          <w:sz w:val="24"/>
        </w:rPr>
        <w:t>7.3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08"/>
      <w:bookmarkEnd w:id="109"/>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10" w:name="_Toc225585894"/>
      <w:r>
        <w:rPr>
          <w:rFonts w:ascii="黑体" w:eastAsia="黑体" w:hAnsi="黑体"/>
          <w:b w:val="0"/>
          <w:sz w:val="24"/>
        </w:rPr>
        <w:t xml:space="preserve">7.3.1 </w:t>
      </w:r>
      <w:r>
        <w:rPr>
          <w:rFonts w:ascii="黑体" w:eastAsia="黑体" w:hAnsi="黑体" w:hint="eastAsia"/>
          <w:b w:val="0"/>
          <w:sz w:val="24"/>
        </w:rPr>
        <w:t>重复性引入的不确定度分量</w:t>
      </w:r>
      <w:bookmarkEnd w:id="110"/>
    </w:p>
    <w:p w:rsidR="00CB7347" w:rsidRDefault="00A97259">
      <w:pPr>
        <w:pStyle w:val="aff4"/>
        <w:adjustRightInd w:val="0"/>
        <w:snapToGrid w:val="0"/>
        <w:spacing w:afterLines="0" w:after="0" w:line="360" w:lineRule="auto"/>
        <w:ind w:firstLine="480"/>
        <w:textAlignment w:val="center"/>
      </w:pPr>
      <w:r>
        <w:rPr>
          <w:rFonts w:hint="eastAsia"/>
        </w:rPr>
        <w:t>用电流测量单元测量</w:t>
      </w:r>
      <w:r w:rsidR="00E8111D">
        <w:rPr>
          <w:rFonts w:hint="eastAsia"/>
        </w:rPr>
        <w:t>标准</w:t>
      </w:r>
      <w:r>
        <w:rPr>
          <w:rFonts w:hint="eastAsia"/>
        </w:rPr>
        <w:t>直流电流源输出的电流标准值进行</w:t>
      </w:r>
      <w:r>
        <w:rPr>
          <w:rFonts w:hint="eastAsia"/>
        </w:rPr>
        <w:t>10</w:t>
      </w:r>
      <w:r>
        <w:rPr>
          <w:rFonts w:hint="eastAsia"/>
        </w:rPr>
        <w:t>次测量，测得结果如下表：</w:t>
      </w:r>
    </w:p>
    <w:p w:rsidR="00E8111D" w:rsidRDefault="00E8111D">
      <w:pPr>
        <w:pStyle w:val="aff4"/>
        <w:adjustRightInd w:val="0"/>
        <w:snapToGrid w:val="0"/>
        <w:spacing w:afterLines="0" w:after="0" w:line="360" w:lineRule="auto"/>
        <w:ind w:firstLine="480"/>
        <w:textAlignment w:val="center"/>
      </w:pPr>
    </w:p>
    <w:tbl>
      <w:tblPr>
        <w:tblpPr w:leftFromText="180" w:rightFromText="180" w:vertAnchor="text" w:tblpY="1"/>
        <w:tblOverlap w:val="neve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8"/>
        <w:gridCol w:w="1560"/>
        <w:gridCol w:w="1560"/>
        <w:gridCol w:w="1702"/>
        <w:gridCol w:w="1700"/>
        <w:gridCol w:w="1638"/>
      </w:tblGrid>
      <w:tr w:rsidR="00CB7347">
        <w:tc>
          <w:tcPr>
            <w:tcW w:w="1128" w:type="dxa"/>
            <w:tcBorders>
              <w:tl2br w:val="single" w:sz="4" w:space="0" w:color="auto"/>
            </w:tcBorders>
            <w:vAlign w:val="center"/>
          </w:tcPr>
          <w:p w:rsidR="00CB7347" w:rsidRDefault="00CB7347">
            <w:pPr>
              <w:ind w:firstLineChars="0" w:firstLine="0"/>
              <w:jc w:val="center"/>
              <w:rPr>
                <w:bCs/>
                <w:sz w:val="22"/>
                <w:szCs w:val="22"/>
              </w:rPr>
            </w:pPr>
          </w:p>
        </w:tc>
        <w:tc>
          <w:tcPr>
            <w:tcW w:w="8160" w:type="dxa"/>
            <w:gridSpan w:val="5"/>
          </w:tcPr>
          <w:p w:rsidR="00CB7347" w:rsidRDefault="00A97259">
            <w:pPr>
              <w:ind w:firstLineChars="0" w:firstLine="0"/>
              <w:jc w:val="center"/>
              <w:rPr>
                <w:bCs/>
                <w:sz w:val="22"/>
                <w:szCs w:val="22"/>
              </w:rPr>
            </w:pPr>
            <w:r>
              <w:rPr>
                <w:rFonts w:hint="eastAsia"/>
                <w:bCs/>
                <w:sz w:val="22"/>
                <w:szCs w:val="22"/>
              </w:rPr>
              <w:t>校准点</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mA</w:t>
            </w:r>
          </w:p>
        </w:tc>
        <w:tc>
          <w:tcPr>
            <w:tcW w:w="1560" w:type="dxa"/>
            <w:vAlign w:val="center"/>
          </w:tcPr>
          <w:p w:rsidR="00CB7347" w:rsidRDefault="00A97259">
            <w:pPr>
              <w:ind w:firstLineChars="0" w:firstLine="0"/>
              <w:jc w:val="center"/>
              <w:rPr>
                <w:sz w:val="22"/>
                <w:szCs w:val="22"/>
              </w:rPr>
            </w:pPr>
            <w:r>
              <w:rPr>
                <w:rFonts w:hint="eastAsia"/>
                <w:sz w:val="22"/>
                <w:szCs w:val="22"/>
              </w:rPr>
              <w:t>1</w:t>
            </w:r>
            <w:r>
              <w:rPr>
                <w:sz w:val="22"/>
                <w:szCs w:val="22"/>
              </w:rPr>
              <w:t>00mA</w:t>
            </w:r>
          </w:p>
        </w:tc>
        <w:tc>
          <w:tcPr>
            <w:tcW w:w="1702" w:type="dxa"/>
            <w:vAlign w:val="center"/>
          </w:tcPr>
          <w:p w:rsidR="00CB7347" w:rsidRDefault="00A97259">
            <w:pPr>
              <w:ind w:firstLineChars="0" w:firstLine="0"/>
              <w:jc w:val="center"/>
              <w:rPr>
                <w:sz w:val="22"/>
                <w:szCs w:val="22"/>
              </w:rPr>
            </w:pPr>
            <w:r>
              <w:rPr>
                <w:rFonts w:hint="eastAsia"/>
                <w:sz w:val="22"/>
                <w:szCs w:val="22"/>
              </w:rPr>
              <w:t>1</w:t>
            </w:r>
            <w:r>
              <w:rPr>
                <w:sz w:val="22"/>
                <w:szCs w:val="22"/>
              </w:rPr>
              <w:t>A</w:t>
            </w:r>
          </w:p>
        </w:tc>
        <w:tc>
          <w:tcPr>
            <w:tcW w:w="1700" w:type="dxa"/>
            <w:vAlign w:val="center"/>
          </w:tcPr>
          <w:p w:rsidR="00CB7347" w:rsidRDefault="00A97259">
            <w:pPr>
              <w:ind w:firstLineChars="0" w:firstLine="0"/>
              <w:jc w:val="center"/>
              <w:rPr>
                <w:bCs/>
                <w:sz w:val="22"/>
                <w:szCs w:val="22"/>
              </w:rPr>
            </w:pPr>
            <w:r>
              <w:rPr>
                <w:sz w:val="22"/>
                <w:szCs w:val="22"/>
              </w:rPr>
              <w:t>3A</w:t>
            </w:r>
          </w:p>
        </w:tc>
        <w:tc>
          <w:tcPr>
            <w:tcW w:w="1638" w:type="dxa"/>
            <w:vAlign w:val="center"/>
          </w:tcPr>
          <w:p w:rsidR="00CB7347" w:rsidRDefault="00A97259">
            <w:pPr>
              <w:ind w:firstLineChars="0" w:firstLine="0"/>
              <w:jc w:val="center"/>
              <w:rPr>
                <w:bCs/>
                <w:sz w:val="22"/>
                <w:szCs w:val="22"/>
              </w:rPr>
            </w:pPr>
            <w:r>
              <w:rPr>
                <w:sz w:val="22"/>
                <w:szCs w:val="22"/>
              </w:rPr>
              <w:t>10A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1</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00.245mA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.00017A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2</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.0273mA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.00018A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.0012A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3</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4</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.0273mA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.00017A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5</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00.245mA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.00018A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6</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.0012A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7</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.0273mA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.00017A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8</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.00018A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.0012A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9</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.0273mA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00.245mA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.00018A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.0011A</w:t>
            </w:r>
          </w:p>
        </w:tc>
      </w:tr>
      <w:tr w:rsidR="00CB7347">
        <w:tc>
          <w:tcPr>
            <w:tcW w:w="1128"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1560"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.0272mA</w:t>
            </w:r>
          </w:p>
        </w:tc>
        <w:tc>
          <w:tcPr>
            <w:tcW w:w="1560"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00.244mA</w:t>
            </w:r>
          </w:p>
        </w:tc>
        <w:tc>
          <w:tcPr>
            <w:tcW w:w="1702" w:type="dxa"/>
            <w:vAlign w:val="center"/>
          </w:tcPr>
          <w:p w:rsidR="00CB7347" w:rsidRDefault="00A97259">
            <w:pPr>
              <w:ind w:firstLineChars="0" w:firstLine="0"/>
              <w:jc w:val="center"/>
              <w:rPr>
                <w:bCs/>
                <w:sz w:val="22"/>
                <w:szCs w:val="22"/>
              </w:rPr>
            </w:pPr>
            <w:r>
              <w:rPr>
                <w:rFonts w:hint="eastAsia"/>
                <w:sz w:val="22"/>
                <w:szCs w:val="22"/>
              </w:rPr>
              <w:t>1</w:t>
            </w:r>
            <w:r>
              <w:rPr>
                <w:sz w:val="22"/>
                <w:szCs w:val="22"/>
              </w:rPr>
              <w:t>.00017A</w:t>
            </w:r>
          </w:p>
        </w:tc>
        <w:tc>
          <w:tcPr>
            <w:tcW w:w="1700" w:type="dxa"/>
            <w:vAlign w:val="center"/>
          </w:tcPr>
          <w:p w:rsidR="00CB7347" w:rsidRDefault="00A97259">
            <w:pPr>
              <w:ind w:firstLineChars="0" w:firstLine="0"/>
              <w:jc w:val="center"/>
              <w:rPr>
                <w:bCs/>
                <w:sz w:val="22"/>
                <w:szCs w:val="22"/>
              </w:rPr>
            </w:pPr>
            <w:r>
              <w:rPr>
                <w:rFonts w:hint="eastAsia"/>
                <w:sz w:val="22"/>
                <w:szCs w:val="22"/>
              </w:rPr>
              <w:t>3</w:t>
            </w:r>
            <w:r>
              <w:rPr>
                <w:sz w:val="22"/>
                <w:szCs w:val="22"/>
              </w:rPr>
              <w:t>.00019A</w:t>
            </w:r>
          </w:p>
        </w:tc>
        <w:tc>
          <w:tcPr>
            <w:tcW w:w="1638" w:type="dxa"/>
            <w:vAlign w:val="center"/>
          </w:tcPr>
          <w:p w:rsidR="00CB7347" w:rsidRDefault="00A97259">
            <w:pPr>
              <w:ind w:firstLineChars="0" w:firstLine="0"/>
              <w:jc w:val="center"/>
              <w:rPr>
                <w:bCs/>
                <w:sz w:val="22"/>
                <w:szCs w:val="22"/>
              </w:rPr>
            </w:pPr>
            <w:r>
              <w:rPr>
                <w:rFonts w:hint="eastAsia"/>
                <w:sz w:val="22"/>
                <w:szCs w:val="22"/>
              </w:rPr>
              <w:t>10</w:t>
            </w:r>
            <w:r>
              <w:rPr>
                <w:sz w:val="22"/>
                <w:szCs w:val="22"/>
              </w:rPr>
              <w:t>.0012A</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117" type="#_x0000_t75" style="width:97.65pt;height:50.1pt" o:ole="">
            <v:imagedata r:id="rId134" o:title=""/>
          </v:shape>
          <o:OLEObject Type="Embed" ProgID="Equation.DSMT4" ShapeID="_x0000_i1117" DrawAspect="Content" ObjectID="_1838468680" r:id="rId135"/>
        </w:object>
      </w:r>
    </w:p>
    <w:p w:rsidR="00CB7347" w:rsidRDefault="00A97259">
      <w:pPr>
        <w:pStyle w:val="aff4"/>
        <w:adjustRightInd w:val="0"/>
        <w:snapToGrid w:val="0"/>
        <w:spacing w:afterLines="0" w:after="0" w:line="360" w:lineRule="auto"/>
        <w:ind w:firstLine="480"/>
        <w:textAlignment w:val="center"/>
      </w:pPr>
      <w:r>
        <w:rPr>
          <w:rFonts w:hint="eastAsia"/>
        </w:rPr>
        <w:t>由重复性引入的不确定度分量如下表：</w:t>
      </w:r>
    </w:p>
    <w:tbl>
      <w:tblPr>
        <w:tblStyle w:val="aff"/>
        <w:tblW w:w="9288" w:type="dxa"/>
        <w:tblLayout w:type="fixed"/>
        <w:tblLook w:val="04A0" w:firstRow="1" w:lastRow="0" w:firstColumn="1" w:lastColumn="0" w:noHBand="0" w:noVBand="1"/>
      </w:tblPr>
      <w:tblGrid>
        <w:gridCol w:w="3083"/>
        <w:gridCol w:w="3094"/>
        <w:gridCol w:w="3111"/>
      </w:tblGrid>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1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00">
                <v:shape id="_x0000_i1118" type="#_x0000_t75" style="width:37.55pt;height:15.05pt" o:ole="">
                  <v:imagedata r:id="rId136" o:title=""/>
                </v:shape>
                <o:OLEObject Type="Embed" ProgID="Equation.DSMT4" ShapeID="_x0000_i1118" DrawAspect="Content" ObjectID="_1838468681" r:id="rId137"/>
              </w:object>
            </w:r>
          </w:p>
        </w:tc>
      </w:tr>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10</w:t>
            </w:r>
            <w:r>
              <w:t>mA</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w:t>
            </w:r>
            <w:r>
              <w:rPr>
                <w:rFonts w:hint="eastAsia"/>
                <w:sz w:val="22"/>
                <w:szCs w:val="22"/>
              </w:rPr>
              <w:t>2</w:t>
            </w:r>
            <w:r>
              <w:rPr>
                <w:sz w:val="22"/>
                <w:szCs w:val="22"/>
              </w:rPr>
              <w:t>×10</w:t>
            </w:r>
            <w:r>
              <w:rPr>
                <w:sz w:val="22"/>
                <w:szCs w:val="22"/>
                <w:vertAlign w:val="superscript"/>
              </w:rPr>
              <w:t>-</w:t>
            </w:r>
            <w:r>
              <w:rPr>
                <w:rFonts w:hint="eastAsia"/>
                <w:sz w:val="22"/>
                <w:szCs w:val="22"/>
                <w:vertAlign w:val="superscript"/>
              </w:rPr>
              <w:t>5</w:t>
            </w:r>
            <w:r>
              <w:t xml:space="preserve"> mA</w:t>
            </w:r>
          </w:p>
        </w:tc>
        <w:tc>
          <w:tcPr>
            <w:tcW w:w="311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r>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00mA</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4.8×10</w:t>
            </w:r>
            <w:r>
              <w:rPr>
                <w:sz w:val="22"/>
                <w:szCs w:val="22"/>
                <w:vertAlign w:val="superscript"/>
              </w:rPr>
              <w:t>-4</w:t>
            </w:r>
            <w:r>
              <w:t xml:space="preserve"> mA</w:t>
            </w:r>
          </w:p>
        </w:tc>
        <w:tc>
          <w:tcPr>
            <w:tcW w:w="311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4.8×10</w:t>
            </w:r>
            <w:r>
              <w:rPr>
                <w:sz w:val="22"/>
                <w:szCs w:val="22"/>
                <w:vertAlign w:val="superscript"/>
              </w:rPr>
              <w:t>--6</w:t>
            </w:r>
          </w:p>
        </w:tc>
      </w:tr>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A</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5.2×10</w:t>
            </w:r>
            <w:r>
              <w:rPr>
                <w:sz w:val="22"/>
                <w:szCs w:val="22"/>
                <w:vertAlign w:val="superscript"/>
              </w:rPr>
              <w:t>-6</w:t>
            </w:r>
            <w:r>
              <w:rPr>
                <w:sz w:val="22"/>
                <w:szCs w:val="22"/>
              </w:rPr>
              <w:t>A</w:t>
            </w:r>
          </w:p>
        </w:tc>
        <w:tc>
          <w:tcPr>
            <w:tcW w:w="311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r>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3</w:t>
            </w:r>
            <w:r>
              <w:t>A</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4.8×10</w:t>
            </w:r>
            <w:r>
              <w:rPr>
                <w:sz w:val="22"/>
                <w:szCs w:val="22"/>
                <w:vertAlign w:val="superscript"/>
              </w:rPr>
              <w:t>-6</w:t>
            </w:r>
            <w:r>
              <w:rPr>
                <w:rFonts w:hint="eastAsia"/>
                <w:sz w:val="22"/>
                <w:szCs w:val="22"/>
              </w:rPr>
              <w:t>A</w:t>
            </w:r>
          </w:p>
        </w:tc>
        <w:tc>
          <w:tcPr>
            <w:tcW w:w="311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1.6×10</w:t>
            </w:r>
            <w:r>
              <w:rPr>
                <w:sz w:val="22"/>
                <w:szCs w:val="22"/>
                <w:vertAlign w:val="superscript"/>
              </w:rPr>
              <w:t>--6</w:t>
            </w:r>
          </w:p>
        </w:tc>
      </w:tr>
      <w:tr w:rsidR="00CB7347">
        <w:tc>
          <w:tcPr>
            <w:tcW w:w="308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10</w:t>
            </w:r>
            <w:r>
              <w:t>A</w:t>
            </w:r>
          </w:p>
        </w:tc>
        <w:tc>
          <w:tcPr>
            <w:tcW w:w="309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w:t>
            </w:r>
            <w:r>
              <w:rPr>
                <w:rFonts w:hint="eastAsia"/>
                <w:sz w:val="22"/>
                <w:szCs w:val="22"/>
              </w:rPr>
              <w:t>2</w:t>
            </w:r>
            <w:r>
              <w:rPr>
                <w:sz w:val="22"/>
                <w:szCs w:val="22"/>
              </w:rPr>
              <w:t>×10</w:t>
            </w:r>
            <w:r>
              <w:rPr>
                <w:sz w:val="22"/>
                <w:szCs w:val="22"/>
                <w:vertAlign w:val="superscript"/>
              </w:rPr>
              <w:t>-</w:t>
            </w:r>
            <w:r>
              <w:rPr>
                <w:rFonts w:hint="eastAsia"/>
                <w:sz w:val="22"/>
                <w:szCs w:val="22"/>
                <w:vertAlign w:val="superscript"/>
              </w:rPr>
              <w:t>5</w:t>
            </w:r>
            <w:r>
              <w:rPr>
                <w:rFonts w:hint="eastAsia"/>
                <w:sz w:val="22"/>
                <w:szCs w:val="22"/>
              </w:rPr>
              <w:t>A</w:t>
            </w:r>
          </w:p>
        </w:tc>
        <w:tc>
          <w:tcPr>
            <w:tcW w:w="311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11" w:name="_Toc225585895"/>
      <w:r>
        <w:rPr>
          <w:rFonts w:ascii="黑体" w:eastAsia="黑体" w:hAnsi="黑体"/>
          <w:b w:val="0"/>
          <w:sz w:val="24"/>
        </w:rPr>
        <w:t>7</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sidR="00E8111D">
        <w:rPr>
          <w:rFonts w:ascii="黑体" w:eastAsia="黑体" w:hAnsi="黑体" w:hint="eastAsia"/>
          <w:b w:val="0"/>
          <w:sz w:val="24"/>
        </w:rPr>
        <w:t>标准</w:t>
      </w:r>
      <w:r>
        <w:rPr>
          <w:rFonts w:ascii="黑体" w:eastAsia="黑体" w:hAnsi="黑体" w:hint="eastAsia"/>
          <w:b w:val="0"/>
          <w:sz w:val="24"/>
        </w:rPr>
        <w:t>直流电流源不准引入的不确定度分量</w:t>
      </w:r>
      <w:bookmarkEnd w:id="111"/>
    </w:p>
    <w:p w:rsidR="00CB7347" w:rsidRDefault="00A97259">
      <w:pPr>
        <w:pStyle w:val="aff4"/>
        <w:adjustRightInd w:val="0"/>
        <w:snapToGrid w:val="0"/>
        <w:spacing w:afterLines="0" w:after="0" w:line="360" w:lineRule="auto"/>
        <w:ind w:firstLine="480"/>
        <w:textAlignment w:val="center"/>
      </w:pPr>
      <w:r>
        <w:t>根据</w:t>
      </w:r>
      <w:r w:rsidR="00E8111D">
        <w:rPr>
          <w:rFonts w:hint="eastAsia"/>
        </w:rPr>
        <w:t>标准</w:t>
      </w:r>
      <w:r>
        <w:rPr>
          <w:rFonts w:hint="eastAsia"/>
        </w:rPr>
        <w:t>直流电流源</w:t>
      </w:r>
      <w:r>
        <w:t>技术手册</w:t>
      </w:r>
      <w:r>
        <w:rPr>
          <w:rFonts w:hint="eastAsia"/>
        </w:rPr>
        <w:t>，其最大允许误差为±</w:t>
      </w:r>
      <w:r>
        <w:rPr>
          <w:rFonts w:hint="eastAsia"/>
          <w:i/>
        </w:rPr>
        <w:t>m</w: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119" type="#_x0000_t75" style="width:32.55pt;height:16.3pt" o:ole="">
            <v:imagedata r:id="rId20" o:title=""/>
          </v:shape>
          <o:OLEObject Type="Embed" ProgID="Equation.DSMT4" ShapeID="_x0000_i1119" DrawAspect="Content" ObjectID="_1838468682" r:id="rId138"/>
        </w:object>
      </w:r>
      <w:r>
        <w:rPr>
          <w:rFonts w:hint="eastAsia"/>
          <w:szCs w:val="21"/>
        </w:rPr>
        <w:t>，得出</w:t>
      </w:r>
      <w:r w:rsidR="00E8111D">
        <w:rPr>
          <w:rFonts w:hint="eastAsia"/>
          <w:szCs w:val="21"/>
        </w:rPr>
        <w:t>标准直流电流源</w:t>
      </w:r>
      <w:r>
        <w:rPr>
          <w:rFonts w:hint="eastAsia"/>
        </w:rPr>
        <w:t>引入的不确定度分量如下表：</w:t>
      </w:r>
    </w:p>
    <w:tbl>
      <w:tblPr>
        <w:tblStyle w:val="aff"/>
        <w:tblW w:w="9288" w:type="dxa"/>
        <w:tblLayout w:type="fixed"/>
        <w:tblLook w:val="04A0" w:firstRow="1" w:lastRow="0" w:firstColumn="1" w:lastColumn="0" w:noHBand="0" w:noVBand="1"/>
      </w:tblPr>
      <w:tblGrid>
        <w:gridCol w:w="1728"/>
        <w:gridCol w:w="2723"/>
        <w:gridCol w:w="2069"/>
        <w:gridCol w:w="2768"/>
      </w:tblGrid>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72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最大允许误差±</w:t>
            </w:r>
            <w:r>
              <w:rPr>
                <w:rFonts w:hint="eastAsia"/>
                <w:i/>
                <w:sz w:val="22"/>
                <w:szCs w:val="22"/>
              </w:rPr>
              <w:t>m</w:t>
            </w:r>
          </w:p>
        </w:tc>
        <w:tc>
          <w:tcPr>
            <w:tcW w:w="206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76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65" w:dyaOrig="330">
                <v:shape id="_x0000_i1120" type="#_x0000_t75" style="width:38.2pt;height:16.3pt" o:ole="">
                  <v:imagedata r:id="rId139" o:title=""/>
                </v:shape>
                <o:OLEObject Type="Embed" ProgID="Equation.DSMT4" ShapeID="_x0000_i1120" DrawAspect="Content" ObjectID="_1838468683" r:id="rId140"/>
              </w:object>
            </w:r>
          </w:p>
        </w:tc>
      </w:tr>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mA</w:t>
            </w:r>
          </w:p>
        </w:tc>
        <w:tc>
          <w:tcPr>
            <w:tcW w:w="272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w:t>
            </w:r>
            <w:r>
              <w:rPr>
                <w:rFonts w:hint="eastAsia"/>
                <w:sz w:val="22"/>
              </w:rPr>
              <w:t>2</w:t>
            </w:r>
            <w:r>
              <w:rPr>
                <w:sz w:val="22"/>
                <w:szCs w:val="22"/>
              </w:rPr>
              <w:t>×10</w:t>
            </w:r>
            <w:r>
              <w:rPr>
                <w:sz w:val="22"/>
                <w:szCs w:val="22"/>
                <w:vertAlign w:val="superscript"/>
              </w:rPr>
              <w:t>-6</w:t>
            </w:r>
            <w:r>
              <w:rPr>
                <w:sz w:val="22"/>
                <w:szCs w:val="22"/>
              </w:rPr>
              <w:t>A</w:t>
            </w:r>
          </w:p>
        </w:tc>
        <w:tc>
          <w:tcPr>
            <w:tcW w:w="206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w:t>
            </w:r>
            <w:r>
              <w:rPr>
                <w:rFonts w:hint="eastAsia"/>
                <w:sz w:val="22"/>
              </w:rPr>
              <w:t>2</w:t>
            </w:r>
            <w:r>
              <w:rPr>
                <w:sz w:val="22"/>
                <w:szCs w:val="22"/>
              </w:rPr>
              <w:t>×10</w:t>
            </w:r>
            <w:r>
              <w:rPr>
                <w:sz w:val="22"/>
                <w:szCs w:val="22"/>
                <w:vertAlign w:val="superscript"/>
              </w:rPr>
              <w:t>-6</w:t>
            </w:r>
            <w:r>
              <w:rPr>
                <w:sz w:val="22"/>
                <w:szCs w:val="22"/>
              </w:rPr>
              <w:t>A</w:t>
            </w:r>
          </w:p>
        </w:tc>
        <w:tc>
          <w:tcPr>
            <w:tcW w:w="27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r>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00mA</w:t>
            </w:r>
          </w:p>
        </w:tc>
        <w:tc>
          <w:tcPr>
            <w:tcW w:w="272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w:t>
            </w:r>
            <w:r>
              <w:rPr>
                <w:rFonts w:hint="eastAsia"/>
                <w:sz w:val="22"/>
              </w:rPr>
              <w:t>2</w:t>
            </w:r>
            <w:r>
              <w:rPr>
                <w:sz w:val="22"/>
                <w:szCs w:val="22"/>
              </w:rPr>
              <w:t>×10</w:t>
            </w:r>
            <w:r>
              <w:rPr>
                <w:sz w:val="22"/>
                <w:szCs w:val="22"/>
                <w:vertAlign w:val="superscript"/>
              </w:rPr>
              <w:t>-6</w:t>
            </w:r>
            <w:r>
              <w:rPr>
                <w:sz w:val="22"/>
                <w:szCs w:val="22"/>
              </w:rPr>
              <w:t>A</w:t>
            </w:r>
          </w:p>
        </w:tc>
        <w:tc>
          <w:tcPr>
            <w:tcW w:w="206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w:t>
            </w:r>
            <w:r>
              <w:rPr>
                <w:rFonts w:hint="eastAsia"/>
                <w:sz w:val="22"/>
              </w:rPr>
              <w:t>2</w:t>
            </w:r>
            <w:r>
              <w:rPr>
                <w:sz w:val="22"/>
                <w:szCs w:val="22"/>
              </w:rPr>
              <w:t>×10</w:t>
            </w:r>
            <w:r>
              <w:rPr>
                <w:sz w:val="22"/>
                <w:szCs w:val="22"/>
                <w:vertAlign w:val="superscript"/>
              </w:rPr>
              <w:t>-6</w:t>
            </w:r>
            <w:r>
              <w:rPr>
                <w:sz w:val="22"/>
                <w:szCs w:val="22"/>
              </w:rPr>
              <w:t>A</w:t>
            </w:r>
          </w:p>
        </w:tc>
        <w:tc>
          <w:tcPr>
            <w:tcW w:w="27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r>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A</w:t>
            </w:r>
          </w:p>
        </w:tc>
        <w:tc>
          <w:tcPr>
            <w:tcW w:w="272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2.4</w:t>
            </w:r>
            <w:r>
              <w:rPr>
                <w:sz w:val="22"/>
                <w:szCs w:val="22"/>
              </w:rPr>
              <w:t>×10</w:t>
            </w:r>
            <w:r>
              <w:rPr>
                <w:sz w:val="22"/>
                <w:szCs w:val="22"/>
                <w:vertAlign w:val="superscript"/>
              </w:rPr>
              <w:t>-4</w:t>
            </w:r>
            <w:r>
              <w:rPr>
                <w:sz w:val="22"/>
                <w:szCs w:val="22"/>
              </w:rPr>
              <w:t>A</w:t>
            </w:r>
          </w:p>
        </w:tc>
        <w:tc>
          <w:tcPr>
            <w:tcW w:w="206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2.4</w:t>
            </w:r>
            <w:r>
              <w:rPr>
                <w:sz w:val="22"/>
                <w:szCs w:val="22"/>
              </w:rPr>
              <w:t>×10</w:t>
            </w:r>
            <w:r>
              <w:rPr>
                <w:sz w:val="22"/>
                <w:szCs w:val="22"/>
                <w:vertAlign w:val="superscript"/>
              </w:rPr>
              <w:t>-4</w:t>
            </w:r>
            <w:r>
              <w:rPr>
                <w:sz w:val="22"/>
                <w:szCs w:val="22"/>
              </w:rPr>
              <w:t>A</w:t>
            </w:r>
          </w:p>
        </w:tc>
        <w:tc>
          <w:tcPr>
            <w:tcW w:w="27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1.4</w:t>
            </w:r>
            <w:r>
              <w:rPr>
                <w:sz w:val="22"/>
                <w:szCs w:val="22"/>
              </w:rPr>
              <w:t>×10</w:t>
            </w:r>
            <w:r>
              <w:rPr>
                <w:sz w:val="22"/>
                <w:szCs w:val="22"/>
                <w:vertAlign w:val="superscript"/>
              </w:rPr>
              <w:t>-4</w:t>
            </w:r>
          </w:p>
        </w:tc>
      </w:tr>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3</w:t>
            </w:r>
            <w:r>
              <w:t>A</w:t>
            </w:r>
          </w:p>
        </w:tc>
        <w:tc>
          <w:tcPr>
            <w:tcW w:w="272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0.002</w:t>
            </w:r>
            <w:r>
              <w:rPr>
                <w:sz w:val="22"/>
                <w:szCs w:val="22"/>
              </w:rPr>
              <w:t>A</w:t>
            </w:r>
          </w:p>
        </w:tc>
        <w:tc>
          <w:tcPr>
            <w:tcW w:w="206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0.002</w:t>
            </w:r>
            <w:r>
              <w:rPr>
                <w:sz w:val="22"/>
                <w:szCs w:val="22"/>
              </w:rPr>
              <w:t>A</w:t>
            </w:r>
          </w:p>
        </w:tc>
        <w:tc>
          <w:tcPr>
            <w:tcW w:w="27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3.8</w:t>
            </w:r>
            <w:r>
              <w:rPr>
                <w:sz w:val="22"/>
                <w:szCs w:val="22"/>
              </w:rPr>
              <w:t>×10</w:t>
            </w:r>
            <w:r>
              <w:rPr>
                <w:sz w:val="22"/>
                <w:szCs w:val="22"/>
                <w:vertAlign w:val="superscript"/>
              </w:rPr>
              <w:t>-4</w:t>
            </w:r>
          </w:p>
        </w:tc>
      </w:tr>
      <w:tr w:rsidR="00CB7347">
        <w:tc>
          <w:tcPr>
            <w:tcW w:w="172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A</w:t>
            </w:r>
          </w:p>
        </w:tc>
        <w:tc>
          <w:tcPr>
            <w:tcW w:w="272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0.0055</w:t>
            </w:r>
            <w:r>
              <w:rPr>
                <w:sz w:val="22"/>
                <w:szCs w:val="22"/>
              </w:rPr>
              <w:t>A</w:t>
            </w:r>
          </w:p>
        </w:tc>
        <w:tc>
          <w:tcPr>
            <w:tcW w:w="206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0.0055</w:t>
            </w:r>
            <w:r>
              <w:rPr>
                <w:sz w:val="22"/>
                <w:szCs w:val="22"/>
              </w:rPr>
              <w:t>A</w:t>
            </w:r>
          </w:p>
        </w:tc>
        <w:tc>
          <w:tcPr>
            <w:tcW w:w="2768"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3.2</w:t>
            </w:r>
            <w:r>
              <w:rPr>
                <w:sz w:val="22"/>
                <w:szCs w:val="22"/>
              </w:rPr>
              <w:t>×10</w:t>
            </w:r>
            <w:r>
              <w:rPr>
                <w:sz w:val="22"/>
                <w:szCs w:val="22"/>
                <w:vertAlign w:val="superscript"/>
              </w:rPr>
              <w:t>-4</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12" w:name="_Toc225585896"/>
      <w:r>
        <w:rPr>
          <w:rFonts w:ascii="黑体" w:eastAsia="黑体" w:hAnsi="黑体"/>
          <w:b w:val="0"/>
          <w:sz w:val="24"/>
        </w:rPr>
        <w:lastRenderedPageBreak/>
        <w:t>7</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电流测量单元分辨力引入的不确定度分量</w:t>
      </w:r>
      <w:bookmarkEnd w:id="112"/>
    </w:p>
    <w:p w:rsidR="00CB7347" w:rsidRDefault="00A97259">
      <w:pPr>
        <w:pStyle w:val="aff4"/>
        <w:adjustRightInd w:val="0"/>
        <w:snapToGrid w:val="0"/>
        <w:spacing w:afterLines="0" w:after="0" w:line="360" w:lineRule="auto"/>
        <w:ind w:firstLine="480"/>
        <w:textAlignment w:val="center"/>
      </w:pPr>
      <w:r>
        <w:t>根据</w:t>
      </w:r>
      <w:r>
        <w:rPr>
          <w:rFonts w:hint="eastAsia"/>
        </w:rPr>
        <w:t>电流测量单元</w:t>
      </w:r>
      <w:r>
        <w:t>的技术手册</w:t>
      </w:r>
      <w:r>
        <w:rPr>
          <w:rFonts w:hint="eastAsia"/>
        </w:rPr>
        <w:t>，</w:t>
      </w:r>
      <w:r>
        <w:rPr>
          <w:rFonts w:hint="eastAsia"/>
          <w:szCs w:val="21"/>
        </w:rPr>
        <w:t>设电流测量单元显示的分辨力为</w:t>
      </w:r>
      <w:r>
        <w:rPr>
          <w:szCs w:val="21"/>
        </w:rPr>
        <w:object w:dxaOrig="210" w:dyaOrig="285">
          <v:shape id="_x0000_i1121" type="#_x0000_t75" style="width:10.65pt;height:14.4pt" o:ole="">
            <v:imagedata r:id="rId22" o:title=""/>
          </v:shape>
          <o:OLEObject Type="Embed" ProgID="Equation.DSMT4" ShapeID="_x0000_i1121" DrawAspect="Content" ObjectID="_1838468684" r:id="rId141"/>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15">
          <v:shape id="_x0000_i1122" type="#_x0000_t75" style="width:32.55pt;height:15.65pt" o:ole="">
            <v:imagedata r:id="rId20" o:title=""/>
          </v:shape>
          <o:OLEObject Type="Embed" ProgID="Equation.DSMT4" ShapeID="_x0000_i1122" DrawAspect="Content" ObjectID="_1838468685" r:id="rId142"/>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2021"/>
        <w:gridCol w:w="2064"/>
        <w:gridCol w:w="2233"/>
        <w:gridCol w:w="2970"/>
      </w:tblGrid>
      <w:tr w:rsidR="00CB7347">
        <w:tc>
          <w:tcPr>
            <w:tcW w:w="20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分辨力</w:t>
            </w:r>
            <w:r>
              <w:rPr>
                <w:sz w:val="22"/>
                <w:szCs w:val="21"/>
              </w:rPr>
              <w:object w:dxaOrig="210" w:dyaOrig="285">
                <v:shape id="_x0000_i1123" type="#_x0000_t75" style="width:10.65pt;height:14.4pt" o:ole="">
                  <v:imagedata r:id="rId22" o:title=""/>
                </v:shape>
                <o:OLEObject Type="Embed" ProgID="Equation.DSMT4" ShapeID="_x0000_i1123" DrawAspect="Content" ObjectID="_1838468686" r:id="rId143"/>
              </w:objec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35" w:dyaOrig="330">
                <v:shape id="_x0000_i1124" type="#_x0000_t75" style="width:36.95pt;height:16.3pt" o:ole="">
                  <v:imagedata r:id="rId69" o:title=""/>
                </v:shape>
                <o:OLEObject Type="Embed" ProgID="Equation.DSMT4" ShapeID="_x0000_i1124" DrawAspect="Content" ObjectID="_1838468687" r:id="rId144"/>
              </w:objec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mA</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0.0001</w:t>
            </w:r>
            <w:r>
              <w:t>mA</w:t>
            </w:r>
          </w:p>
        </w:tc>
        <w:tc>
          <w:tcPr>
            <w:tcW w:w="223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0.00005</w:t>
            </w:r>
            <w:r>
              <w:t>mA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00mA</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0.001</w:t>
            </w:r>
            <w:r>
              <w:t>mA</w:t>
            </w:r>
          </w:p>
        </w:tc>
        <w:tc>
          <w:tcPr>
            <w:tcW w:w="223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0.0005</w:t>
            </w:r>
            <w:r>
              <w:t>mA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w:t>
            </w:r>
            <w:r>
              <w:rPr>
                <w:rFonts w:hint="eastAsia"/>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A</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0.00001</w:t>
            </w:r>
            <w:r>
              <w:t>A</w:t>
            </w:r>
          </w:p>
        </w:tc>
        <w:tc>
          <w:tcPr>
            <w:tcW w:w="223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0.000005</w:t>
            </w:r>
            <w: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-6</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3</w:t>
            </w:r>
            <w:r>
              <w:t>A</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0.00001</w:t>
            </w:r>
            <w:r>
              <w:t>A</w:t>
            </w:r>
          </w:p>
        </w:tc>
        <w:tc>
          <w:tcPr>
            <w:tcW w:w="223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0.000005</w:t>
            </w:r>
            <w: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9.6</w:t>
            </w:r>
            <w:r>
              <w:rPr>
                <w:sz w:val="22"/>
                <w:szCs w:val="22"/>
              </w:rPr>
              <w:t>×10</w:t>
            </w:r>
            <w:r>
              <w:rPr>
                <w:sz w:val="22"/>
                <w:szCs w:val="22"/>
                <w:vertAlign w:val="superscript"/>
              </w:rPr>
              <w:t>-</w:t>
            </w:r>
            <w:r>
              <w:rPr>
                <w:rFonts w:hint="eastAsia"/>
                <w:sz w:val="22"/>
                <w:szCs w:val="22"/>
                <w:vertAlign w:val="superscript"/>
              </w:rPr>
              <w:t>7</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A</w:t>
            </w:r>
          </w:p>
        </w:tc>
        <w:tc>
          <w:tcPr>
            <w:tcW w:w="206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0.0001</w:t>
            </w:r>
            <w:r>
              <w:t>A</w:t>
            </w:r>
          </w:p>
        </w:tc>
        <w:tc>
          <w:tcPr>
            <w:tcW w:w="223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0.00005</w:t>
            </w:r>
            <w: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2.9×10</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13" w:name="_Toc225585897"/>
      <w:bookmarkStart w:id="114" w:name="_Toc227855659"/>
      <w:r>
        <w:rPr>
          <w:rFonts w:ascii="黑体" w:eastAsia="黑体" w:hAnsi="黑体"/>
          <w:b w:val="0"/>
          <w:sz w:val="24"/>
        </w:rPr>
        <w:t xml:space="preserve">7.4 </w:t>
      </w:r>
      <w:r>
        <w:rPr>
          <w:rFonts w:ascii="黑体" w:eastAsia="黑体" w:hAnsi="黑体" w:hint="eastAsia"/>
          <w:b w:val="0"/>
          <w:sz w:val="24"/>
        </w:rPr>
        <w:t>合成标准</w:t>
      </w:r>
      <w:r>
        <w:rPr>
          <w:rFonts w:ascii="黑体" w:eastAsia="黑体" w:hAnsi="黑体"/>
          <w:b w:val="0"/>
          <w:sz w:val="24"/>
        </w:rPr>
        <w:t>不确定度</w:t>
      </w:r>
      <w:bookmarkEnd w:id="113"/>
      <w:bookmarkEnd w:id="114"/>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977"/>
        <w:gridCol w:w="992"/>
        <w:gridCol w:w="851"/>
        <w:gridCol w:w="709"/>
        <w:gridCol w:w="567"/>
        <w:gridCol w:w="2063"/>
      </w:tblGrid>
      <w:tr w:rsidR="00CB7347">
        <w:tc>
          <w:tcPr>
            <w:tcW w:w="1129" w:type="dxa"/>
            <w:shd w:val="clear" w:color="auto" w:fill="auto"/>
            <w:vAlign w:val="center"/>
          </w:tcPr>
          <w:p w:rsidR="00CB7347" w:rsidRDefault="00A97259">
            <w:pPr>
              <w:pStyle w:val="aff6"/>
            </w:pPr>
            <w:r>
              <w:rPr>
                <w:rFonts w:hint="eastAsia"/>
              </w:rPr>
              <w:t>校准点</w:t>
            </w:r>
          </w:p>
        </w:tc>
        <w:tc>
          <w:tcPr>
            <w:tcW w:w="2977"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851"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标准不确定度</w:t>
            </w:r>
          </w:p>
        </w:tc>
      </w:tr>
      <w:tr w:rsidR="00CB7347">
        <w:tc>
          <w:tcPr>
            <w:tcW w:w="1129" w:type="dxa"/>
            <w:vMerge w:val="restart"/>
            <w:shd w:val="clear" w:color="auto" w:fill="auto"/>
            <w:vAlign w:val="center"/>
          </w:tcPr>
          <w:p w:rsidR="00CB7347" w:rsidRDefault="00A97259">
            <w:pPr>
              <w:pStyle w:val="aff6"/>
            </w:pPr>
            <w:r>
              <w:rPr>
                <w:rFonts w:hint="eastAsia"/>
              </w:rPr>
              <w:t>10</w:t>
            </w:r>
            <w:r>
              <w:t>mA</w:t>
            </w:r>
          </w:p>
        </w:tc>
        <w:tc>
          <w:tcPr>
            <w:tcW w:w="2977" w:type="dxa"/>
            <w:vAlign w:val="center"/>
          </w:tcPr>
          <w:p w:rsidR="00CB7347" w:rsidRDefault="00A97259">
            <w:pPr>
              <w:pStyle w:val="aff6"/>
              <w:rPr>
                <w:i/>
              </w:rPr>
            </w:pPr>
            <w:r>
              <w:rPr>
                <w:rFonts w:hint="eastAsia"/>
              </w:rPr>
              <w:t>重复性引入的不确定度</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5.</w:t>
            </w:r>
            <w:r>
              <w:t>2×10</w:t>
            </w:r>
            <w:r>
              <w:rPr>
                <w:vertAlign w:val="superscript"/>
              </w:rPr>
              <w:t>--6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E8111D">
            <w:pPr>
              <w:pStyle w:val="aff6"/>
            </w:pPr>
            <w:r>
              <w:rPr>
                <w:rFonts w:hint="eastAsia"/>
              </w:rPr>
              <w:t>标准</w:t>
            </w:r>
            <w:r w:rsidR="00A97259">
              <w:rPr>
                <w:rFonts w:hint="eastAsia"/>
              </w:rPr>
              <w:t>直流电流源不准引入的不确定度分量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25" type="#_x0000_t75" style="width:15.65pt;height:15.65pt" o:ole="">
                  <v:imagedata r:id="rId26" o:title=""/>
                </v:shape>
                <o:OLEObject Type="Embed" ProgID="Equation.DSMT4" ShapeID="_x0000_i1125" DrawAspect="Content" ObjectID="_1838468688" r:id="rId145"/>
              </w:object>
            </w:r>
          </w:p>
        </w:tc>
        <w:tc>
          <w:tcPr>
            <w:tcW w:w="2063" w:type="dxa"/>
            <w:shd w:val="clear" w:color="auto" w:fill="auto"/>
            <w:vAlign w:val="center"/>
          </w:tcPr>
          <w:p w:rsidR="00CB7347" w:rsidRDefault="00A97259">
            <w:pPr>
              <w:pStyle w:val="aff6"/>
            </w:pPr>
            <w:r>
              <w:t>7.</w:t>
            </w:r>
            <w:r>
              <w:rPr>
                <w:rFonts w:hint="eastAsia"/>
              </w:rPr>
              <w:t>2</w:t>
            </w:r>
            <w:r>
              <w:t>×10</w:t>
            </w:r>
            <w:r>
              <w:rPr>
                <w:vertAlign w:val="superscript"/>
              </w:rPr>
              <w:t>-5</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电流测量单元分辨力引入的不确定度分量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26" type="#_x0000_t75" style="width:15.65pt;height:15.65pt" o:ole="">
                  <v:imagedata r:id="rId26" o:title=""/>
                </v:shape>
                <o:OLEObject Type="Embed" ProgID="Equation.DSMT4" ShapeID="_x0000_i1126" DrawAspect="Content" ObjectID="_1838468689" r:id="rId146"/>
              </w:object>
            </w:r>
          </w:p>
        </w:tc>
        <w:tc>
          <w:tcPr>
            <w:tcW w:w="2063" w:type="dxa"/>
            <w:shd w:val="clear" w:color="auto" w:fill="auto"/>
            <w:vAlign w:val="center"/>
          </w:tcPr>
          <w:p w:rsidR="00CB7347" w:rsidRDefault="00A97259">
            <w:pPr>
              <w:pStyle w:val="aff6"/>
            </w:pPr>
            <w:r>
              <w:t>2.9×10</w:t>
            </w:r>
            <w:r>
              <w:rPr>
                <w:vertAlign w:val="superscript"/>
              </w:rPr>
              <w:t>-6</w:t>
            </w:r>
          </w:p>
        </w:tc>
      </w:tr>
      <w:tr w:rsidR="00CB7347">
        <w:tc>
          <w:tcPr>
            <w:tcW w:w="1129" w:type="dxa"/>
            <w:vMerge w:val="restart"/>
            <w:shd w:val="clear" w:color="auto" w:fill="auto"/>
            <w:vAlign w:val="center"/>
          </w:tcPr>
          <w:p w:rsidR="00CB7347" w:rsidRDefault="00A97259">
            <w:pPr>
              <w:pStyle w:val="aff6"/>
            </w:pPr>
            <w:r>
              <w:rPr>
                <w:rFonts w:hint="eastAsia"/>
              </w:rPr>
              <w:t>100</w:t>
            </w:r>
            <w:r>
              <w:t>mA</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4.8×10</w:t>
            </w:r>
            <w:r>
              <w:rPr>
                <w:vertAlign w:val="superscript"/>
              </w:rPr>
              <w:t>--6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E8111D">
            <w:pPr>
              <w:pStyle w:val="aff6"/>
            </w:pPr>
            <w:r>
              <w:rPr>
                <w:rFonts w:hint="eastAsia"/>
              </w:rPr>
              <w:t>标准</w:t>
            </w:r>
            <w:r w:rsidR="00A97259">
              <w:rPr>
                <w:rFonts w:hint="eastAsia"/>
              </w:rPr>
              <w:t>直流电流源不准引入的不确定度分量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27" type="#_x0000_t75" style="width:15.65pt;height:15.65pt" o:ole="">
                  <v:imagedata r:id="rId26" o:title=""/>
                </v:shape>
                <o:OLEObject Type="Embed" ProgID="Equation.DSMT4" ShapeID="_x0000_i1127" DrawAspect="Content" ObjectID="_1838468690" r:id="rId147"/>
              </w:object>
            </w:r>
          </w:p>
        </w:tc>
        <w:tc>
          <w:tcPr>
            <w:tcW w:w="2063" w:type="dxa"/>
            <w:shd w:val="clear" w:color="auto" w:fill="auto"/>
            <w:vAlign w:val="center"/>
          </w:tcPr>
          <w:p w:rsidR="00CB7347" w:rsidRDefault="00A97259">
            <w:pPr>
              <w:pStyle w:val="aff6"/>
            </w:pPr>
            <w:r>
              <w:t>7.</w:t>
            </w:r>
            <w:r>
              <w:rPr>
                <w:rFonts w:hint="eastAsia"/>
              </w:rPr>
              <w:t>2</w:t>
            </w:r>
            <w:r>
              <w:t>×10</w:t>
            </w:r>
            <w:r>
              <w:rPr>
                <w:vertAlign w:val="superscript"/>
              </w:rPr>
              <w:t>-5</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电流测量单元分辨力引入的不确定度分量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28" type="#_x0000_t75" style="width:15.65pt;height:15.65pt" o:ole="">
                  <v:imagedata r:id="rId26" o:title=""/>
                </v:shape>
                <o:OLEObject Type="Embed" ProgID="Equation.DSMT4" ShapeID="_x0000_i1128" DrawAspect="Content" ObjectID="_1838468691" r:id="rId148"/>
              </w:object>
            </w:r>
          </w:p>
        </w:tc>
        <w:tc>
          <w:tcPr>
            <w:tcW w:w="2063" w:type="dxa"/>
            <w:shd w:val="clear" w:color="auto" w:fill="auto"/>
            <w:vAlign w:val="center"/>
          </w:tcPr>
          <w:p w:rsidR="00CB7347" w:rsidRDefault="00A97259">
            <w:pPr>
              <w:pStyle w:val="aff6"/>
            </w:pPr>
            <w:r>
              <w:t>2.9×10</w:t>
            </w:r>
            <w:r>
              <w:rPr>
                <w:vertAlign w:val="superscript"/>
              </w:rPr>
              <w:t>-6</w:t>
            </w:r>
          </w:p>
        </w:tc>
      </w:tr>
      <w:tr w:rsidR="00CB7347">
        <w:tc>
          <w:tcPr>
            <w:tcW w:w="1129" w:type="dxa"/>
            <w:vMerge w:val="restart"/>
            <w:shd w:val="clear" w:color="auto" w:fill="auto"/>
            <w:vAlign w:val="center"/>
          </w:tcPr>
          <w:p w:rsidR="00CB7347" w:rsidRDefault="00A97259">
            <w:pPr>
              <w:pStyle w:val="aff6"/>
            </w:pPr>
            <w:r>
              <w:rPr>
                <w:rFonts w:hint="eastAsia"/>
              </w:rPr>
              <w:t>1</w:t>
            </w:r>
            <w:r>
              <w:t>A</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5.</w:t>
            </w:r>
            <w:r>
              <w:t>2×10</w:t>
            </w:r>
            <w:r>
              <w:rPr>
                <w:vertAlign w:val="superscript"/>
              </w:rPr>
              <w:t>--6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E8111D">
            <w:pPr>
              <w:pStyle w:val="aff6"/>
            </w:pPr>
            <w:r>
              <w:rPr>
                <w:rFonts w:hint="eastAsia"/>
              </w:rPr>
              <w:t>标准</w:t>
            </w:r>
            <w:r w:rsidR="00A97259">
              <w:rPr>
                <w:rFonts w:hint="eastAsia"/>
              </w:rPr>
              <w:t>直流电流源不准引入的不确定度分量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29" type="#_x0000_t75" style="width:15.65pt;height:15.65pt" o:ole="">
                  <v:imagedata r:id="rId26" o:title=""/>
                </v:shape>
                <o:OLEObject Type="Embed" ProgID="Equation.DSMT4" ShapeID="_x0000_i1129" DrawAspect="Content" ObjectID="_1838468692" r:id="rId149"/>
              </w:object>
            </w:r>
          </w:p>
        </w:tc>
        <w:tc>
          <w:tcPr>
            <w:tcW w:w="2063" w:type="dxa"/>
            <w:shd w:val="clear" w:color="auto" w:fill="auto"/>
            <w:vAlign w:val="center"/>
          </w:tcPr>
          <w:p w:rsidR="00CB7347" w:rsidRDefault="00A97259">
            <w:pPr>
              <w:pStyle w:val="aff6"/>
            </w:pPr>
            <w:r>
              <w:t>1.4×10</w:t>
            </w:r>
            <w:r>
              <w:rPr>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电流测量单元分辨力引入的不确定度分量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30" type="#_x0000_t75" style="width:15.65pt;height:15.65pt" o:ole="">
                  <v:imagedata r:id="rId26" o:title=""/>
                </v:shape>
                <o:OLEObject Type="Embed" ProgID="Equation.DSMT4" ShapeID="_x0000_i1130" DrawAspect="Content" ObjectID="_1838468693" r:id="rId150"/>
              </w:object>
            </w:r>
          </w:p>
        </w:tc>
        <w:tc>
          <w:tcPr>
            <w:tcW w:w="2063" w:type="dxa"/>
            <w:shd w:val="clear" w:color="auto" w:fill="auto"/>
            <w:vAlign w:val="center"/>
          </w:tcPr>
          <w:p w:rsidR="00CB7347" w:rsidRDefault="00A97259">
            <w:pPr>
              <w:pStyle w:val="aff6"/>
            </w:pPr>
            <w:r>
              <w:t>2.9×10</w:t>
            </w:r>
            <w:r>
              <w:rPr>
                <w:vertAlign w:val="superscript"/>
              </w:rPr>
              <w:t>-6</w:t>
            </w:r>
          </w:p>
        </w:tc>
      </w:tr>
      <w:tr w:rsidR="00CB7347">
        <w:tc>
          <w:tcPr>
            <w:tcW w:w="1129" w:type="dxa"/>
            <w:vMerge w:val="restart"/>
            <w:shd w:val="clear" w:color="auto" w:fill="auto"/>
            <w:vAlign w:val="center"/>
          </w:tcPr>
          <w:p w:rsidR="00CB7347" w:rsidRDefault="00A97259">
            <w:pPr>
              <w:pStyle w:val="aff6"/>
            </w:pPr>
            <w:r>
              <w:rPr>
                <w:rFonts w:hint="eastAsia"/>
              </w:rPr>
              <w:t>3</w:t>
            </w:r>
            <w:r>
              <w:t>A</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t>1.6×10</w:t>
            </w:r>
            <w:r>
              <w:rPr>
                <w:vertAlign w:val="superscript"/>
              </w:rPr>
              <w:t>--6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E8111D">
            <w:pPr>
              <w:pStyle w:val="aff6"/>
            </w:pPr>
            <w:r>
              <w:rPr>
                <w:rFonts w:hint="eastAsia"/>
              </w:rPr>
              <w:t>标准</w:t>
            </w:r>
            <w:r w:rsidR="00A97259">
              <w:rPr>
                <w:rFonts w:hint="eastAsia"/>
              </w:rPr>
              <w:t>直流电流源不准引入的不确定度分量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31" type="#_x0000_t75" style="width:15.65pt;height:15.65pt" o:ole="">
                  <v:imagedata r:id="rId26" o:title=""/>
                </v:shape>
                <o:OLEObject Type="Embed" ProgID="Equation.DSMT4" ShapeID="_x0000_i1131" DrawAspect="Content" ObjectID="_1838468694" r:id="rId151"/>
              </w:object>
            </w:r>
          </w:p>
        </w:tc>
        <w:tc>
          <w:tcPr>
            <w:tcW w:w="2063" w:type="dxa"/>
            <w:shd w:val="clear" w:color="auto" w:fill="auto"/>
            <w:vAlign w:val="center"/>
          </w:tcPr>
          <w:p w:rsidR="00CB7347" w:rsidRDefault="00A97259">
            <w:pPr>
              <w:pStyle w:val="aff6"/>
            </w:pPr>
            <w:r>
              <w:t>3.8×10</w:t>
            </w:r>
            <w:r>
              <w:rPr>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电流测量单元分辨力引入的不确定度分量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32" type="#_x0000_t75" style="width:15.65pt;height:15.65pt" o:ole="">
                  <v:imagedata r:id="rId26" o:title=""/>
                </v:shape>
                <o:OLEObject Type="Embed" ProgID="Equation.DSMT4" ShapeID="_x0000_i1132" DrawAspect="Content" ObjectID="_1838468695" r:id="rId152"/>
              </w:object>
            </w:r>
          </w:p>
        </w:tc>
        <w:tc>
          <w:tcPr>
            <w:tcW w:w="2063" w:type="dxa"/>
            <w:shd w:val="clear" w:color="auto" w:fill="auto"/>
            <w:vAlign w:val="center"/>
          </w:tcPr>
          <w:p w:rsidR="00CB7347" w:rsidRDefault="00A97259">
            <w:pPr>
              <w:pStyle w:val="aff6"/>
            </w:pPr>
            <w:r>
              <w:rPr>
                <w:rFonts w:hint="eastAsia"/>
              </w:rPr>
              <w:t>9.6</w:t>
            </w:r>
            <w:r>
              <w:t>×10</w:t>
            </w:r>
            <w:r>
              <w:rPr>
                <w:vertAlign w:val="superscript"/>
              </w:rPr>
              <w:t>-</w:t>
            </w:r>
            <w:r>
              <w:rPr>
                <w:rFonts w:hint="eastAsia"/>
                <w:vertAlign w:val="superscript"/>
              </w:rPr>
              <w:t>7</w:t>
            </w:r>
          </w:p>
        </w:tc>
      </w:tr>
      <w:tr w:rsidR="00CB7347">
        <w:tc>
          <w:tcPr>
            <w:tcW w:w="1129" w:type="dxa"/>
            <w:vMerge w:val="restart"/>
            <w:shd w:val="clear" w:color="auto" w:fill="auto"/>
            <w:vAlign w:val="center"/>
          </w:tcPr>
          <w:p w:rsidR="00CB7347" w:rsidRDefault="00A97259">
            <w:pPr>
              <w:pStyle w:val="aff6"/>
            </w:pPr>
            <w:r>
              <w:rPr>
                <w:rFonts w:hint="eastAsia"/>
              </w:rPr>
              <w:lastRenderedPageBreak/>
              <w:t>10</w:t>
            </w:r>
            <w:r>
              <w:t>A</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5.</w:t>
            </w:r>
            <w:r>
              <w:t>2×10</w:t>
            </w:r>
            <w:r>
              <w:rPr>
                <w:vertAlign w:val="superscript"/>
              </w:rPr>
              <w:t>--6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E8111D">
            <w:pPr>
              <w:pStyle w:val="aff6"/>
            </w:pPr>
            <w:r>
              <w:rPr>
                <w:rFonts w:hint="eastAsia"/>
              </w:rPr>
              <w:t>标准</w:t>
            </w:r>
            <w:r w:rsidR="00A97259">
              <w:rPr>
                <w:rFonts w:hint="eastAsia"/>
              </w:rPr>
              <w:t>直流电流源不准引入的不确定度分量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33" type="#_x0000_t75" style="width:15.65pt;height:15.65pt" o:ole="">
                  <v:imagedata r:id="rId26" o:title=""/>
                </v:shape>
                <o:OLEObject Type="Embed" ProgID="Equation.DSMT4" ShapeID="_x0000_i1133" DrawAspect="Content" ObjectID="_1838468696" r:id="rId153"/>
              </w:object>
            </w:r>
          </w:p>
        </w:tc>
        <w:tc>
          <w:tcPr>
            <w:tcW w:w="2063" w:type="dxa"/>
            <w:shd w:val="clear" w:color="auto" w:fill="auto"/>
            <w:vAlign w:val="center"/>
          </w:tcPr>
          <w:p w:rsidR="00CB7347" w:rsidRDefault="00A97259">
            <w:pPr>
              <w:pStyle w:val="aff6"/>
            </w:pPr>
            <w:r>
              <w:t>3.</w:t>
            </w:r>
            <w:r>
              <w:rPr>
                <w:rFonts w:hint="eastAsia"/>
              </w:rPr>
              <w:t>2</w:t>
            </w:r>
            <w:r>
              <w:t>×10</w:t>
            </w:r>
            <w:r>
              <w:rPr>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电流测量单元分辨力引入的不确定度分量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34" type="#_x0000_t75" style="width:15.65pt;height:15.65pt" o:ole="">
                  <v:imagedata r:id="rId26" o:title=""/>
                </v:shape>
                <o:OLEObject Type="Embed" ProgID="Equation.DSMT4" ShapeID="_x0000_i1134" DrawAspect="Content" ObjectID="_1838468697" r:id="rId154"/>
              </w:object>
            </w:r>
          </w:p>
        </w:tc>
        <w:tc>
          <w:tcPr>
            <w:tcW w:w="2063" w:type="dxa"/>
            <w:shd w:val="clear" w:color="auto" w:fill="auto"/>
            <w:vAlign w:val="center"/>
          </w:tcPr>
          <w:p w:rsidR="00CB7347" w:rsidRDefault="00A97259">
            <w:pPr>
              <w:pStyle w:val="aff6"/>
            </w:pPr>
            <w:r>
              <w:t>2.9×10</w:t>
            </w:r>
            <w:r>
              <w:rPr>
                <w:vertAlign w:val="superscript"/>
              </w:rPr>
              <w:t>-6</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129"/>
        <w:gridCol w:w="1843"/>
        <w:gridCol w:w="1806"/>
        <w:gridCol w:w="2255"/>
        <w:gridCol w:w="2255"/>
      </w:tblGrid>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184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1</w:t>
            </w:r>
          </w:p>
        </w:tc>
        <w:tc>
          <w:tcPr>
            <w:tcW w:w="180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rFonts w:hint="eastAsia"/>
                <w:i/>
                <w:sz w:val="22"/>
              </w:rPr>
              <w:t>u</w:t>
            </w:r>
            <w:r>
              <w:rPr>
                <w:sz w:val="22"/>
                <w:vertAlign w:val="subscript"/>
              </w:rPr>
              <w:t>2</w:t>
            </w:r>
          </w:p>
        </w:tc>
        <w:tc>
          <w:tcPr>
            <w:tcW w:w="225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sz w:val="22"/>
                <w:szCs w:val="22"/>
              </w:rPr>
              <w:t>u</w:t>
            </w:r>
            <w:r>
              <w:rPr>
                <w:sz w:val="22"/>
                <w:szCs w:val="22"/>
                <w:vertAlign w:val="subscript"/>
              </w:rPr>
              <w:t>3</w:t>
            </w:r>
          </w:p>
        </w:tc>
        <w:tc>
          <w:tcPr>
            <w:tcW w:w="225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mA</w:t>
            </w:r>
          </w:p>
        </w:tc>
        <w:tc>
          <w:tcPr>
            <w:tcW w:w="184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c>
          <w:tcPr>
            <w:tcW w:w="180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-6</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r>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00mA</w:t>
            </w:r>
          </w:p>
        </w:tc>
        <w:tc>
          <w:tcPr>
            <w:tcW w:w="184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4.8×10</w:t>
            </w:r>
            <w:r>
              <w:rPr>
                <w:sz w:val="22"/>
                <w:szCs w:val="22"/>
                <w:vertAlign w:val="superscript"/>
              </w:rPr>
              <w:t>--6</w:t>
            </w:r>
          </w:p>
        </w:tc>
        <w:tc>
          <w:tcPr>
            <w:tcW w:w="180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w:t>
            </w:r>
            <w:r>
              <w:rPr>
                <w:rFonts w:hint="eastAsia"/>
                <w:sz w:val="22"/>
                <w:szCs w:val="22"/>
                <w:vertAlign w:val="superscript"/>
              </w:rPr>
              <w:t>6</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7.</w:t>
            </w:r>
            <w:r>
              <w:rPr>
                <w:rFonts w:hint="eastAsia"/>
                <w:sz w:val="22"/>
              </w:rPr>
              <w:t>2</w:t>
            </w:r>
            <w:r>
              <w:rPr>
                <w:sz w:val="22"/>
                <w:szCs w:val="22"/>
              </w:rPr>
              <w:t>×10</w:t>
            </w:r>
            <w:r>
              <w:rPr>
                <w:sz w:val="22"/>
                <w:szCs w:val="22"/>
                <w:vertAlign w:val="superscript"/>
              </w:rPr>
              <w:t>-5</w:t>
            </w:r>
          </w:p>
        </w:tc>
      </w:tr>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w:t>
            </w:r>
            <w:r>
              <w:t>A</w:t>
            </w:r>
          </w:p>
        </w:tc>
        <w:tc>
          <w:tcPr>
            <w:tcW w:w="184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c>
          <w:tcPr>
            <w:tcW w:w="180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1.4</w:t>
            </w:r>
            <w:r>
              <w:rPr>
                <w:sz w:val="22"/>
                <w:szCs w:val="22"/>
              </w:rPr>
              <w:t>×10</w:t>
            </w:r>
            <w:r>
              <w:rPr>
                <w:sz w:val="22"/>
                <w:szCs w:val="22"/>
                <w:vertAlign w:val="superscript"/>
              </w:rPr>
              <w:t>-4</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-6</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1.4</w:t>
            </w:r>
            <w:r>
              <w:rPr>
                <w:sz w:val="22"/>
                <w:szCs w:val="22"/>
              </w:rPr>
              <w:t>×10</w:t>
            </w:r>
            <w:r>
              <w:rPr>
                <w:sz w:val="22"/>
                <w:szCs w:val="22"/>
                <w:vertAlign w:val="superscript"/>
              </w:rPr>
              <w:t>-4</w:t>
            </w:r>
          </w:p>
        </w:tc>
      </w:tr>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3</w:t>
            </w:r>
            <w:r>
              <w:t>A</w:t>
            </w:r>
          </w:p>
        </w:tc>
        <w:tc>
          <w:tcPr>
            <w:tcW w:w="184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1.6×10</w:t>
            </w:r>
            <w:r>
              <w:rPr>
                <w:sz w:val="22"/>
                <w:szCs w:val="22"/>
                <w:vertAlign w:val="superscript"/>
              </w:rPr>
              <w:t>--6</w:t>
            </w:r>
          </w:p>
        </w:tc>
        <w:tc>
          <w:tcPr>
            <w:tcW w:w="180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3.8</w:t>
            </w:r>
            <w:r>
              <w:rPr>
                <w:sz w:val="22"/>
                <w:szCs w:val="22"/>
              </w:rPr>
              <w:t>×10</w:t>
            </w:r>
            <w:r>
              <w:rPr>
                <w:sz w:val="22"/>
                <w:szCs w:val="22"/>
                <w:vertAlign w:val="superscript"/>
              </w:rPr>
              <w:t>-4</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9.6</w:t>
            </w:r>
            <w:r>
              <w:rPr>
                <w:sz w:val="22"/>
                <w:szCs w:val="22"/>
              </w:rPr>
              <w:t>×10</w:t>
            </w:r>
            <w:r>
              <w:rPr>
                <w:sz w:val="22"/>
                <w:szCs w:val="22"/>
                <w:vertAlign w:val="superscript"/>
              </w:rPr>
              <w:t>-</w:t>
            </w:r>
            <w:r>
              <w:rPr>
                <w:rFonts w:hint="eastAsia"/>
                <w:sz w:val="22"/>
                <w:szCs w:val="22"/>
                <w:vertAlign w:val="superscript"/>
              </w:rPr>
              <w:t>7</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3.8</w:t>
            </w:r>
            <w:r>
              <w:rPr>
                <w:sz w:val="22"/>
                <w:szCs w:val="22"/>
              </w:rPr>
              <w:t>×10</w:t>
            </w:r>
            <w:r>
              <w:rPr>
                <w:sz w:val="22"/>
                <w:szCs w:val="22"/>
                <w:vertAlign w:val="superscript"/>
              </w:rPr>
              <w:t>-4</w:t>
            </w:r>
          </w:p>
        </w:tc>
      </w:tr>
      <w:tr w:rsidR="00CB7347">
        <w:tc>
          <w:tcPr>
            <w:tcW w:w="112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rPr>
              <w:t>10</w:t>
            </w:r>
            <w:r>
              <w:t>A</w:t>
            </w:r>
          </w:p>
        </w:tc>
        <w:tc>
          <w:tcPr>
            <w:tcW w:w="184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2×10</w:t>
            </w:r>
            <w:r>
              <w:rPr>
                <w:sz w:val="22"/>
                <w:szCs w:val="22"/>
                <w:vertAlign w:val="superscript"/>
              </w:rPr>
              <w:t>--6</w:t>
            </w:r>
          </w:p>
        </w:tc>
        <w:tc>
          <w:tcPr>
            <w:tcW w:w="180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3.2</w:t>
            </w:r>
            <w:r>
              <w:rPr>
                <w:sz w:val="22"/>
                <w:szCs w:val="22"/>
              </w:rPr>
              <w:t>×10</w:t>
            </w:r>
            <w:r>
              <w:rPr>
                <w:sz w:val="22"/>
                <w:szCs w:val="22"/>
                <w:vertAlign w:val="superscript"/>
              </w:rPr>
              <w:t>-4</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2.9×10</w:t>
            </w:r>
            <w:r>
              <w:rPr>
                <w:sz w:val="22"/>
                <w:szCs w:val="22"/>
                <w:vertAlign w:val="superscript"/>
              </w:rPr>
              <w:t>-6</w:t>
            </w:r>
          </w:p>
        </w:tc>
        <w:tc>
          <w:tcPr>
            <w:tcW w:w="225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3.2</w:t>
            </w:r>
            <w:r>
              <w:rPr>
                <w:sz w:val="22"/>
                <w:szCs w:val="22"/>
              </w:rPr>
              <w:t>×10</w:t>
            </w:r>
            <w:r>
              <w:rPr>
                <w:sz w:val="22"/>
                <w:szCs w:val="22"/>
                <w:vertAlign w:val="superscript"/>
              </w:rPr>
              <w:t>-4</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15" w:name="_Toc225585898"/>
      <w:bookmarkStart w:id="116" w:name="_Toc227855660"/>
      <w:r>
        <w:rPr>
          <w:rFonts w:ascii="黑体" w:eastAsia="黑体" w:hAnsi="黑体"/>
          <w:b w:val="0"/>
          <w:sz w:val="24"/>
        </w:rPr>
        <w:t xml:space="preserve">7.5 </w:t>
      </w:r>
      <w:r>
        <w:rPr>
          <w:rFonts w:ascii="黑体" w:eastAsia="黑体" w:hAnsi="黑体" w:hint="eastAsia"/>
          <w:b w:val="0"/>
          <w:sz w:val="24"/>
        </w:rPr>
        <w:t>扩展</w:t>
      </w:r>
      <w:r>
        <w:rPr>
          <w:rFonts w:ascii="黑体" w:eastAsia="黑体" w:hAnsi="黑体"/>
          <w:b w:val="0"/>
          <w:sz w:val="24"/>
        </w:rPr>
        <w:t>不确定度</w:t>
      </w:r>
      <w:bookmarkEnd w:id="115"/>
      <w:bookmarkEnd w:id="116"/>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45" w:dyaOrig="330">
          <v:shape id="_x0000_i1135" type="#_x0000_t75" style="width:46.95pt;height:16.3pt" o:ole="">
            <v:imagedata r:id="rId155" o:title=""/>
          </v:shape>
          <o:OLEObject Type="Embed" ProgID="Equation.DSMT4" ShapeID="_x0000_i1135" DrawAspect="Content" ObjectID="_1838468698" r:id="rId156"/>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rPr>
              <w:t>扩展不确定度</w:t>
            </w:r>
            <w:r>
              <w:rPr>
                <w:rFonts w:hint="eastAsia"/>
                <w:i/>
                <w:sz w:val="22"/>
              </w:rPr>
              <w:t>U</w:t>
            </w:r>
            <w:r>
              <w:rPr>
                <w:rFonts w:hint="eastAsia"/>
                <w:sz w:val="22"/>
                <w:vertAlign w:val="subscript"/>
              </w:rPr>
              <w:t>r</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10</w:t>
            </w:r>
            <w:r>
              <w:t>mA</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7.</w:t>
            </w:r>
            <w:r>
              <w:rPr>
                <w:rFonts w:hint="eastAsia"/>
                <w:sz w:val="22"/>
              </w:rPr>
              <w:t>2</w:t>
            </w:r>
            <w:r>
              <w:rPr>
                <w:sz w:val="22"/>
                <w:szCs w:val="22"/>
              </w:rPr>
              <w:t>×10</w:t>
            </w:r>
            <w:r>
              <w:rPr>
                <w:sz w:val="22"/>
                <w:szCs w:val="22"/>
                <w:vertAlign w:val="superscript"/>
              </w:rPr>
              <w:t>-5</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1.4</w:t>
            </w:r>
            <w:r>
              <w:rPr>
                <w:sz w:val="22"/>
                <w:szCs w:val="22"/>
              </w:rPr>
              <w:t>×10</w:t>
            </w:r>
            <w:r>
              <w:rPr>
                <w:sz w:val="22"/>
                <w:szCs w:val="22"/>
                <w:vertAlign w:val="superscript"/>
              </w:rPr>
              <w:t>-</w:t>
            </w:r>
            <w:r>
              <w:rPr>
                <w:rFonts w:hint="eastAsia"/>
                <w:sz w:val="22"/>
                <w:szCs w:val="22"/>
                <w:vertAlign w:val="superscript"/>
              </w:rPr>
              <w:t>4</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00mA</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7.</w:t>
            </w:r>
            <w:r>
              <w:rPr>
                <w:rFonts w:hint="eastAsia"/>
                <w:sz w:val="22"/>
              </w:rPr>
              <w:t>2</w:t>
            </w:r>
            <w:r>
              <w:rPr>
                <w:sz w:val="22"/>
                <w:szCs w:val="22"/>
              </w:rPr>
              <w:t>×10</w:t>
            </w:r>
            <w:r>
              <w:rPr>
                <w:sz w:val="22"/>
                <w:szCs w:val="22"/>
                <w:vertAlign w:val="superscript"/>
              </w:rPr>
              <w:t>-5</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1.4</w:t>
            </w:r>
            <w:r>
              <w:rPr>
                <w:sz w:val="22"/>
                <w:szCs w:val="22"/>
              </w:rPr>
              <w:t>×10</w:t>
            </w:r>
            <w:r>
              <w:rPr>
                <w:sz w:val="22"/>
                <w:szCs w:val="22"/>
                <w:vertAlign w:val="superscript"/>
              </w:rPr>
              <w:t>-</w:t>
            </w:r>
            <w:r>
              <w:rPr>
                <w:rFonts w:hint="eastAsia"/>
                <w:sz w:val="22"/>
                <w:szCs w:val="22"/>
                <w:vertAlign w:val="superscript"/>
              </w:rPr>
              <w:t>4</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A</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1.4</w:t>
            </w:r>
            <w:r>
              <w:rPr>
                <w:sz w:val="22"/>
                <w:szCs w:val="22"/>
              </w:rPr>
              <w:t>×10</w:t>
            </w:r>
            <w:r>
              <w:rPr>
                <w:sz w:val="22"/>
                <w:szCs w:val="22"/>
                <w:vertAlign w:val="superscript"/>
              </w:rPr>
              <w:t>-4</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2.8</w:t>
            </w:r>
            <w:r>
              <w:rPr>
                <w:sz w:val="22"/>
                <w:szCs w:val="22"/>
              </w:rPr>
              <w:t>×10</w:t>
            </w:r>
            <w:r>
              <w:rPr>
                <w:sz w:val="22"/>
                <w:szCs w:val="22"/>
                <w:vertAlign w:val="superscript"/>
              </w:rPr>
              <w:t>-</w:t>
            </w:r>
            <w:r>
              <w:rPr>
                <w:rFonts w:hint="eastAsia"/>
                <w:sz w:val="22"/>
                <w:szCs w:val="22"/>
                <w:vertAlign w:val="superscript"/>
              </w:rPr>
              <w:t>4</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3</w:t>
            </w:r>
            <w:r>
              <w:t>A</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3.8</w:t>
            </w:r>
            <w:r>
              <w:rPr>
                <w:sz w:val="22"/>
                <w:szCs w:val="22"/>
              </w:rPr>
              <w:t>×10</w:t>
            </w:r>
            <w:r>
              <w:rPr>
                <w:sz w:val="22"/>
                <w:szCs w:val="22"/>
                <w:vertAlign w:val="superscript"/>
              </w:rPr>
              <w:t>-4</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7.6</w:t>
            </w:r>
            <w:r>
              <w:rPr>
                <w:sz w:val="22"/>
                <w:szCs w:val="22"/>
              </w:rPr>
              <w:t>×10</w:t>
            </w:r>
            <w:r>
              <w:rPr>
                <w:sz w:val="22"/>
                <w:szCs w:val="22"/>
                <w:vertAlign w:val="superscript"/>
              </w:rPr>
              <w:t>-</w:t>
            </w:r>
            <w:r>
              <w:rPr>
                <w:rFonts w:hint="eastAsia"/>
                <w:sz w:val="22"/>
                <w:szCs w:val="22"/>
                <w:vertAlign w:val="superscript"/>
              </w:rPr>
              <w:t>4</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10</w:t>
            </w:r>
            <w:r>
              <w:t>A</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3.2</w:t>
            </w:r>
            <w:r>
              <w:rPr>
                <w:sz w:val="22"/>
                <w:szCs w:val="22"/>
              </w:rPr>
              <w:t>×10</w:t>
            </w:r>
            <w:r>
              <w:rPr>
                <w:sz w:val="22"/>
                <w:szCs w:val="22"/>
                <w:vertAlign w:val="superscript"/>
              </w:rPr>
              <w:t>-4</w:t>
            </w:r>
          </w:p>
        </w:tc>
        <w:tc>
          <w:tcPr>
            <w:tcW w:w="3115"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6.4</w:t>
            </w:r>
            <w:r>
              <w:rPr>
                <w:sz w:val="22"/>
                <w:szCs w:val="22"/>
              </w:rPr>
              <w:t>×10</w:t>
            </w:r>
            <w:r>
              <w:rPr>
                <w:sz w:val="22"/>
                <w:szCs w:val="22"/>
                <w:vertAlign w:val="superscript"/>
              </w:rPr>
              <w:t>-</w:t>
            </w:r>
            <w:r>
              <w:rPr>
                <w:rFonts w:hint="eastAsia"/>
                <w:sz w:val="22"/>
                <w:szCs w:val="22"/>
                <w:vertAlign w:val="superscript"/>
              </w:rPr>
              <w:t>4</w:t>
            </w:r>
          </w:p>
        </w:tc>
      </w:tr>
    </w:tbl>
    <w:p w:rsidR="00CB7347" w:rsidRDefault="00A97259">
      <w:pPr>
        <w:pStyle w:val="1"/>
        <w:spacing w:before="163" w:after="163"/>
        <w:rPr>
          <w:b w:val="0"/>
        </w:rPr>
      </w:pPr>
      <w:bookmarkStart w:id="117" w:name="_Toc225585899"/>
      <w:bookmarkStart w:id="118" w:name="_Toc227855661"/>
      <w:r>
        <w:rPr>
          <w:b w:val="0"/>
        </w:rPr>
        <w:t xml:space="preserve">8 </w:t>
      </w:r>
      <w:r>
        <w:rPr>
          <w:rFonts w:hint="eastAsia"/>
          <w:b w:val="0"/>
        </w:rPr>
        <w:t>同步信号</w:t>
      </w:r>
      <w:r w:rsidR="00E8111D">
        <w:rPr>
          <w:rFonts w:hint="eastAsia"/>
          <w:b w:val="0"/>
        </w:rPr>
        <w:t>单元</w:t>
      </w:r>
      <w:r>
        <w:rPr>
          <w:rFonts w:hint="eastAsia"/>
          <w:b w:val="0"/>
        </w:rPr>
        <w:t>幅度</w:t>
      </w:r>
      <w:bookmarkEnd w:id="117"/>
      <w:bookmarkEnd w:id="118"/>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19" w:name="_Toc225585900"/>
      <w:bookmarkStart w:id="120" w:name="_Toc227855662"/>
      <w:r>
        <w:rPr>
          <w:rFonts w:ascii="黑体" w:eastAsia="黑体" w:hAnsi="黑体"/>
          <w:b w:val="0"/>
          <w:sz w:val="24"/>
        </w:rPr>
        <w:t xml:space="preserve">8.1 </w:t>
      </w:r>
      <w:r>
        <w:rPr>
          <w:rFonts w:ascii="黑体" w:eastAsia="黑体" w:hAnsi="黑体" w:hint="eastAsia"/>
          <w:b w:val="0"/>
          <w:sz w:val="24"/>
        </w:rPr>
        <w:t>测量方法</w:t>
      </w:r>
      <w:bookmarkEnd w:id="119"/>
      <w:bookmarkEnd w:id="120"/>
    </w:p>
    <w:p w:rsidR="00CB7347" w:rsidRDefault="00A97259">
      <w:pPr>
        <w:pStyle w:val="aff4"/>
        <w:adjustRightInd w:val="0"/>
        <w:snapToGrid w:val="0"/>
        <w:spacing w:afterLines="0" w:after="0" w:line="360" w:lineRule="auto"/>
        <w:ind w:firstLine="480"/>
        <w:textAlignment w:val="center"/>
      </w:pPr>
      <w:r>
        <w:rPr>
          <w:rFonts w:hint="eastAsia"/>
        </w:rPr>
        <w:t>测试系统的同步信号单元信号幅度参数校准采用直接测量法。通过比较数字电压表示值与同步信号单元幅度设定值实现同步信号单元信号幅度的校准</w:t>
      </w:r>
    </w:p>
    <w:p w:rsidR="00E8111D" w:rsidRPr="00A002B3" w:rsidRDefault="00E8111D" w:rsidP="00E8111D">
      <w:pPr>
        <w:pStyle w:val="affa"/>
        <w:spacing w:before="163" w:after="163"/>
        <w:ind w:firstLine="480"/>
      </w:pPr>
      <w:r w:rsidRPr="00A002B3">
        <w:t>Δ</w:t>
      </w:r>
      <w:r>
        <w:rPr>
          <w:rFonts w:hint="eastAsia"/>
          <w:i/>
          <w:iCs/>
        </w:rPr>
        <w:t>V</w:t>
      </w:r>
      <w:r>
        <w:rPr>
          <w:rFonts w:hint="eastAsia"/>
          <w:iCs/>
          <w:vertAlign w:val="subscript"/>
        </w:rPr>
        <w:t>5</w:t>
      </w:r>
      <w:r w:rsidRPr="00A002B3">
        <w:t>=</w:t>
      </w:r>
      <w:r>
        <w:rPr>
          <w:rFonts w:hint="eastAsia"/>
          <w:i/>
          <w:iCs/>
        </w:rPr>
        <w:t>V</w:t>
      </w:r>
      <w:r w:rsidRPr="00A002B3">
        <w:rPr>
          <w:vertAlign w:val="subscript"/>
        </w:rPr>
        <w:t>X</w:t>
      </w:r>
      <w:r>
        <w:rPr>
          <w:rFonts w:hint="eastAsia"/>
          <w:vertAlign w:val="subscript"/>
        </w:rPr>
        <w:t>4</w:t>
      </w:r>
      <w:r w:rsidRPr="00A002B3">
        <w:t>-</w:t>
      </w:r>
      <w:r>
        <w:rPr>
          <w:rFonts w:hint="eastAsia"/>
          <w:i/>
          <w:iCs/>
        </w:rPr>
        <w:t>V</w:t>
      </w:r>
      <w:r w:rsidRPr="00A002B3">
        <w:rPr>
          <w:vertAlign w:val="subscript"/>
        </w:rPr>
        <w:t>S</w:t>
      </w:r>
      <w:r>
        <w:rPr>
          <w:rFonts w:hint="eastAsia"/>
          <w:vertAlign w:val="subscript"/>
        </w:rPr>
        <w:t>5</w:t>
      </w:r>
      <w:r w:rsidRPr="00A002B3">
        <w:t xml:space="preserve">                               </w:t>
      </w:r>
      <w:r w:rsidRPr="00A002B3">
        <w:rPr>
          <w:rFonts w:hint="eastAsia"/>
        </w:rPr>
        <w:t>（</w:t>
      </w:r>
      <w:r>
        <w:rPr>
          <w:rFonts w:hint="eastAsia"/>
        </w:rPr>
        <w:t>8</w:t>
      </w:r>
      <w:r w:rsidRPr="00A002B3">
        <w:rPr>
          <w:rFonts w:hint="eastAsia"/>
        </w:rPr>
        <w:t>）</w:t>
      </w:r>
    </w:p>
    <w:p w:rsidR="00E8111D" w:rsidRPr="00A002B3" w:rsidRDefault="00E8111D" w:rsidP="00E8111D">
      <w:pPr>
        <w:pStyle w:val="aff9"/>
        <w:ind w:firstLine="480"/>
        <w:jc w:val="both"/>
      </w:pPr>
      <w:r w:rsidRPr="00A002B3">
        <w:rPr>
          <w:rFonts w:hint="eastAsia"/>
        </w:rPr>
        <w:t>式中：</w:t>
      </w:r>
    </w:p>
    <w:p w:rsidR="00E8111D" w:rsidRPr="00EF186D" w:rsidRDefault="00E8111D" w:rsidP="00E8111D">
      <w:pPr>
        <w:pStyle w:val="aff8"/>
        <w:jc w:val="both"/>
        <w:rPr>
          <w:noProof/>
          <w:spacing w:val="2"/>
          <w:kern w:val="0"/>
        </w:rPr>
      </w:pPr>
      <w:r w:rsidRPr="00A002B3">
        <w:lastRenderedPageBreak/>
        <w:t>Δ</w:t>
      </w:r>
      <w:r>
        <w:rPr>
          <w:rFonts w:hint="eastAsia"/>
          <w:i/>
          <w:iCs/>
        </w:rPr>
        <w:t>V</w:t>
      </w:r>
      <w:r>
        <w:rPr>
          <w:rFonts w:hint="eastAsia"/>
          <w:iCs/>
          <w:vertAlign w:val="subscript"/>
        </w:rPr>
        <w:t>5</w:t>
      </w:r>
      <w:r w:rsidRPr="00A002B3">
        <w:rPr>
          <w:noProof/>
          <w:spacing w:val="2"/>
          <w:kern w:val="0"/>
        </w:rPr>
        <w:t>——</w:t>
      </w:r>
      <w:r>
        <w:rPr>
          <w:rFonts w:hint="eastAsia"/>
          <w:noProof/>
          <w:spacing w:val="2"/>
          <w:kern w:val="0"/>
        </w:rPr>
        <w:t>同步信号幅度</w:t>
      </w:r>
      <w:r w:rsidRPr="00A002B3">
        <w:rPr>
          <w:rFonts w:cs="宋体" w:hint="eastAsia"/>
          <w:noProof/>
          <w:spacing w:val="2"/>
          <w:kern w:val="0"/>
        </w:rPr>
        <w:t>误差</w:t>
      </w:r>
      <w:r w:rsidRPr="00A002B3">
        <w:rPr>
          <w:rFonts w:hAnsi="宋体" w:cs="宋体" w:hint="eastAsia"/>
          <w:noProof/>
          <w:spacing w:val="2"/>
          <w:kern w:val="0"/>
        </w:rPr>
        <w:t>，</w:t>
      </w:r>
      <w:r>
        <w:rPr>
          <w:rFonts w:hAnsi="宋体" w:hint="eastAsia"/>
          <w:noProof/>
          <w:spacing w:val="2"/>
          <w:kern w:val="0"/>
        </w:rPr>
        <w:t>V</w:t>
      </w:r>
      <w:r>
        <w:rPr>
          <w:rFonts w:hAnsi="宋体" w:cs="宋体" w:hint="eastAsia"/>
        </w:rPr>
        <w:t>；</w:t>
      </w:r>
    </w:p>
    <w:p w:rsidR="00E8111D" w:rsidRPr="00A002B3" w:rsidRDefault="00E8111D" w:rsidP="00E8111D">
      <w:pPr>
        <w:pStyle w:val="aff8"/>
        <w:jc w:val="both"/>
        <w:rPr>
          <w:rFonts w:hAnsi="宋体" w:cs="宋体"/>
          <w:noProof/>
          <w:spacing w:val="2"/>
          <w:kern w:val="0"/>
        </w:rPr>
      </w:pPr>
      <w:r>
        <w:rPr>
          <w:rFonts w:hint="eastAsia"/>
          <w:i/>
          <w:iCs/>
        </w:rPr>
        <w:t>V</w:t>
      </w:r>
      <w:r w:rsidRPr="00A002B3">
        <w:rPr>
          <w:vertAlign w:val="subscript"/>
        </w:rPr>
        <w:t>X</w:t>
      </w:r>
      <w:r>
        <w:rPr>
          <w:rFonts w:hint="eastAsia"/>
          <w:vertAlign w:val="subscript"/>
        </w:rPr>
        <w:t>4</w:t>
      </w:r>
      <w:r w:rsidRPr="00A002B3">
        <w:rPr>
          <w:noProof/>
          <w:spacing w:val="2"/>
          <w:kern w:val="0"/>
        </w:rPr>
        <w:t>——</w:t>
      </w:r>
      <w:r>
        <w:rPr>
          <w:rFonts w:hint="eastAsia"/>
          <w:noProof/>
          <w:spacing w:val="2"/>
          <w:kern w:val="0"/>
        </w:rPr>
        <w:t>同步信号</w:t>
      </w:r>
      <w:r>
        <w:rPr>
          <w:rFonts w:hAnsi="宋体" w:hint="eastAsia"/>
          <w:noProof/>
        </w:rPr>
        <w:t>幅度</w:t>
      </w:r>
      <w:r>
        <w:rPr>
          <w:rFonts w:cs="宋体" w:hint="eastAsia"/>
          <w:noProof/>
          <w:spacing w:val="2"/>
          <w:kern w:val="0"/>
        </w:rPr>
        <w:t>设置</w:t>
      </w:r>
      <w:r w:rsidRPr="00A002B3">
        <w:rPr>
          <w:rFonts w:hAnsi="宋体" w:cs="宋体" w:hint="eastAsia"/>
          <w:noProof/>
          <w:spacing w:val="2"/>
          <w:kern w:val="0"/>
        </w:rPr>
        <w:t>值，</w:t>
      </w:r>
      <w:r>
        <w:rPr>
          <w:rFonts w:hAnsi="宋体" w:hint="eastAsia"/>
          <w:noProof/>
          <w:spacing w:val="2"/>
          <w:kern w:val="0"/>
        </w:rPr>
        <w:t>V</w:t>
      </w:r>
      <w:r w:rsidRPr="00A002B3">
        <w:rPr>
          <w:rFonts w:hAnsi="宋体" w:cs="宋体" w:hint="eastAsia"/>
          <w:noProof/>
          <w:spacing w:val="2"/>
          <w:kern w:val="0"/>
        </w:rPr>
        <w:t>；</w:t>
      </w:r>
    </w:p>
    <w:p w:rsidR="00CB7347" w:rsidRDefault="00E8111D" w:rsidP="00E8111D">
      <w:pPr>
        <w:widowControl/>
        <w:ind w:firstLine="480"/>
      </w:pPr>
      <w:r>
        <w:rPr>
          <w:rFonts w:hint="eastAsia"/>
          <w:i/>
          <w:iCs/>
        </w:rPr>
        <w:t>V</w:t>
      </w:r>
      <w:r w:rsidRPr="00A002B3">
        <w:rPr>
          <w:vertAlign w:val="subscript"/>
        </w:rPr>
        <w:t>S</w:t>
      </w:r>
      <w:r>
        <w:rPr>
          <w:rFonts w:hint="eastAsia"/>
          <w:vertAlign w:val="subscript"/>
        </w:rPr>
        <w:t>5</w:t>
      </w:r>
      <w:r w:rsidRPr="00A002B3">
        <w:rPr>
          <w:noProof/>
          <w:spacing w:val="2"/>
          <w:kern w:val="0"/>
        </w:rPr>
        <w:t>——</w:t>
      </w:r>
      <w:r>
        <w:rPr>
          <w:rFonts w:hint="eastAsia"/>
          <w:noProof/>
          <w:spacing w:val="2"/>
          <w:kern w:val="0"/>
        </w:rPr>
        <w:t>数字电压表</w:t>
      </w:r>
      <w:r>
        <w:rPr>
          <w:rFonts w:hAnsi="宋体" w:cs="宋体" w:hint="eastAsia"/>
          <w:noProof/>
          <w:spacing w:val="2"/>
          <w:kern w:val="0"/>
        </w:rPr>
        <w:t>测量值</w:t>
      </w:r>
      <w:r w:rsidRPr="00A002B3">
        <w:rPr>
          <w:rFonts w:hAnsi="宋体" w:cs="宋体" w:hint="eastAsia"/>
          <w:noProof/>
          <w:spacing w:val="2"/>
          <w:kern w:val="0"/>
        </w:rPr>
        <w:t>，</w:t>
      </w:r>
      <w:r>
        <w:rPr>
          <w:rFonts w:hAnsi="宋体" w:hint="eastAsia"/>
          <w:noProof/>
          <w:spacing w:val="2"/>
          <w:kern w:val="0"/>
        </w:rPr>
        <w:t>V</w:t>
      </w:r>
      <w:r w:rsidR="00A97259">
        <w:rPr>
          <w:rFonts w:hAnsi="宋体" w:cs="宋体" w:hint="eastAsia"/>
          <w:sz w:val="21"/>
          <w:lang w:bidi="ar"/>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21" w:name="_Toc225585901"/>
      <w:bookmarkStart w:id="122" w:name="_Toc227855663"/>
      <w:r>
        <w:rPr>
          <w:rFonts w:ascii="黑体" w:eastAsia="黑体" w:hAnsi="黑体"/>
          <w:b w:val="0"/>
          <w:sz w:val="24"/>
        </w:rPr>
        <w:t>8.2</w:t>
      </w:r>
      <w:r>
        <w:rPr>
          <w:rFonts w:ascii="黑体" w:eastAsia="黑体" w:hAnsi="黑体" w:hint="eastAsia"/>
          <w:b w:val="0"/>
          <w:sz w:val="24"/>
        </w:rPr>
        <w:t xml:space="preserve"> 不确定度来源及合成标准不确定度计算</w:t>
      </w:r>
      <w:bookmarkEnd w:id="121"/>
      <w:bookmarkEnd w:id="122"/>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23" w:name="_Toc225585902"/>
      <w:r>
        <w:rPr>
          <w:rFonts w:ascii="黑体" w:eastAsia="黑体" w:hAnsi="黑体"/>
          <w:b w:val="0"/>
          <w:sz w:val="24"/>
        </w:rPr>
        <w:t>8.2.1 不确定度</w:t>
      </w:r>
      <w:r>
        <w:rPr>
          <w:rFonts w:ascii="黑体" w:eastAsia="黑体" w:hAnsi="黑体" w:hint="eastAsia"/>
          <w:b w:val="0"/>
          <w:sz w:val="24"/>
        </w:rPr>
        <w:t>来源</w:t>
      </w:r>
      <w:bookmarkEnd w:id="123"/>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Pr>
          <w:rFonts w:hint="eastAsia"/>
        </w:rPr>
        <w:t>数字电压</w:t>
      </w:r>
      <w:r>
        <w:t>测量不准引入的不确定度</w:t>
      </w:r>
      <w:r>
        <w:rPr>
          <w:rFonts w:hint="eastAsia"/>
        </w:rPr>
        <w:t>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rPr>
          <w:rFonts w:ascii="宋体" w:hAnsi="宋体"/>
        </w:rPr>
      </w:pPr>
      <w:r>
        <w:t>3</w:t>
      </w:r>
      <w:r>
        <w:t>）</w:t>
      </w:r>
      <w:r>
        <w:rPr>
          <w:rFonts w:hint="eastAsia"/>
        </w:rPr>
        <w:t>数字电压显示分辨力引入的不确定度分量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24" w:name="_Toc225585903"/>
      <w:r>
        <w:rPr>
          <w:rFonts w:ascii="黑体" w:eastAsia="黑体" w:hAnsi="黑体"/>
          <w:b w:val="0"/>
          <w:sz w:val="24"/>
        </w:rPr>
        <w:t>8.</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24"/>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920" w:dyaOrig="435">
          <v:shape id="_x0000_i1136" type="#_x0000_t75" style="width:95.8pt;height:21.9pt" o:ole="">
            <v:imagedata r:id="rId16" o:title=""/>
          </v:shape>
          <o:OLEObject Type="Embed" ProgID="Equation.DSMT4" ShapeID="_x0000_i1136" DrawAspect="Content" ObjectID="_1838468699" r:id="rId157"/>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25" w:name="_Toc225585904"/>
      <w:bookmarkStart w:id="126" w:name="_Toc227855664"/>
      <w:r>
        <w:rPr>
          <w:rFonts w:ascii="黑体" w:eastAsia="黑体" w:hAnsi="黑体"/>
          <w:b w:val="0"/>
          <w:sz w:val="24"/>
        </w:rPr>
        <w:t>8.3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25"/>
      <w:bookmarkEnd w:id="126"/>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27" w:name="_Toc225585905"/>
      <w:r>
        <w:rPr>
          <w:rFonts w:ascii="黑体" w:eastAsia="黑体" w:hAnsi="黑体"/>
          <w:b w:val="0"/>
          <w:sz w:val="24"/>
        </w:rPr>
        <w:t xml:space="preserve">8.3.1 </w:t>
      </w:r>
      <w:r>
        <w:rPr>
          <w:rFonts w:ascii="黑体" w:eastAsia="黑体" w:hAnsi="黑体" w:hint="eastAsia"/>
          <w:b w:val="0"/>
          <w:sz w:val="24"/>
        </w:rPr>
        <w:t>重复性引入的不确定度分量</w:t>
      </w:r>
      <w:bookmarkEnd w:id="127"/>
    </w:p>
    <w:p w:rsidR="00CB7347" w:rsidRDefault="00A97259">
      <w:pPr>
        <w:pStyle w:val="aff4"/>
        <w:adjustRightInd w:val="0"/>
        <w:snapToGrid w:val="0"/>
        <w:spacing w:afterLines="0" w:after="0" w:line="360" w:lineRule="auto"/>
        <w:ind w:firstLine="480"/>
        <w:textAlignment w:val="center"/>
      </w:pPr>
      <w:r>
        <w:rPr>
          <w:rFonts w:hint="eastAsia"/>
        </w:rPr>
        <w:t>用数字电压</w:t>
      </w:r>
      <w:r w:rsidR="00E8111D">
        <w:rPr>
          <w:rFonts w:hint="eastAsia"/>
        </w:rPr>
        <w:t>表</w:t>
      </w:r>
      <w:r>
        <w:rPr>
          <w:rFonts w:hint="eastAsia"/>
        </w:rPr>
        <w:t>对测试同步信号单元幅度进行连续</w:t>
      </w:r>
      <w:r>
        <w:rPr>
          <w:rFonts w:hint="eastAsia"/>
        </w:rPr>
        <w:t>10</w:t>
      </w:r>
      <w:r>
        <w:rPr>
          <w:rFonts w:hint="eastAsia"/>
        </w:rPr>
        <w:t>次独立测量，测得结果如下表：</w:t>
      </w:r>
    </w:p>
    <w:tbl>
      <w:tblPr>
        <w:tblpPr w:leftFromText="180" w:rightFromText="180" w:vertAnchor="text" w:tblpY="1"/>
        <w:tblOverlap w:val="neve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8"/>
        <w:gridCol w:w="2043"/>
        <w:gridCol w:w="2043"/>
        <w:gridCol w:w="2042"/>
        <w:gridCol w:w="2042"/>
      </w:tblGrid>
      <w:tr w:rsidR="00CB7347">
        <w:tc>
          <w:tcPr>
            <w:tcW w:w="1118" w:type="dxa"/>
            <w:tcBorders>
              <w:tl2br w:val="single" w:sz="4" w:space="0" w:color="auto"/>
            </w:tcBorders>
            <w:vAlign w:val="center"/>
          </w:tcPr>
          <w:p w:rsidR="00CB7347" w:rsidRDefault="00CB7347">
            <w:pPr>
              <w:ind w:firstLineChars="0" w:firstLine="0"/>
              <w:jc w:val="center"/>
              <w:rPr>
                <w:bCs/>
                <w:sz w:val="22"/>
                <w:szCs w:val="22"/>
              </w:rPr>
            </w:pPr>
          </w:p>
        </w:tc>
        <w:tc>
          <w:tcPr>
            <w:tcW w:w="8170" w:type="dxa"/>
            <w:gridSpan w:val="4"/>
            <w:vAlign w:val="center"/>
          </w:tcPr>
          <w:p w:rsidR="00CB7347" w:rsidRDefault="00A97259">
            <w:pPr>
              <w:ind w:firstLineChars="0" w:firstLine="0"/>
              <w:jc w:val="center"/>
              <w:rPr>
                <w:bCs/>
                <w:sz w:val="22"/>
                <w:szCs w:val="22"/>
              </w:rPr>
            </w:pPr>
            <w:r>
              <w:rPr>
                <w:rFonts w:hint="eastAsia"/>
                <w:bCs/>
                <w:sz w:val="22"/>
                <w:szCs w:val="22"/>
              </w:rPr>
              <w:t>校准点（</w:t>
            </w:r>
            <w:r>
              <w:rPr>
                <w:rFonts w:hint="eastAsia"/>
                <w:bCs/>
                <w:sz w:val="22"/>
                <w:szCs w:val="22"/>
              </w:rPr>
              <w:t>V</w:t>
            </w:r>
            <w:r>
              <w:rPr>
                <w:rFonts w:hint="eastAsia"/>
                <w:bCs/>
                <w:sz w:val="22"/>
                <w:szCs w:val="22"/>
              </w:rPr>
              <w:t>）</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2043" w:type="dxa"/>
            <w:vAlign w:val="center"/>
          </w:tcPr>
          <w:p w:rsidR="00CB7347" w:rsidRDefault="00A97259">
            <w:pPr>
              <w:ind w:firstLineChars="0" w:firstLine="0"/>
              <w:jc w:val="center"/>
              <w:rPr>
                <w:bCs/>
                <w:sz w:val="22"/>
                <w:szCs w:val="22"/>
              </w:rPr>
            </w:pPr>
            <w:r>
              <w:rPr>
                <w:rFonts w:hint="eastAsia"/>
                <w:sz w:val="22"/>
                <w:szCs w:val="22"/>
              </w:rPr>
              <w:t>0.1</w:t>
            </w:r>
          </w:p>
        </w:tc>
        <w:tc>
          <w:tcPr>
            <w:tcW w:w="2043" w:type="dxa"/>
            <w:vAlign w:val="center"/>
          </w:tcPr>
          <w:p w:rsidR="00CB7347" w:rsidRDefault="00A97259">
            <w:pPr>
              <w:ind w:firstLineChars="0" w:firstLine="0"/>
              <w:jc w:val="center"/>
              <w:rPr>
                <w:bCs/>
                <w:sz w:val="22"/>
                <w:szCs w:val="22"/>
              </w:rPr>
            </w:pPr>
            <w:r>
              <w:rPr>
                <w:sz w:val="22"/>
                <w:szCs w:val="22"/>
              </w:rPr>
              <w:t>1.0</w:t>
            </w:r>
          </w:p>
        </w:tc>
        <w:tc>
          <w:tcPr>
            <w:tcW w:w="2042" w:type="dxa"/>
            <w:vAlign w:val="center"/>
          </w:tcPr>
          <w:p w:rsidR="00CB7347" w:rsidRDefault="00A97259">
            <w:pPr>
              <w:ind w:firstLineChars="0" w:firstLine="0"/>
              <w:jc w:val="center"/>
              <w:rPr>
                <w:bCs/>
                <w:sz w:val="22"/>
                <w:szCs w:val="22"/>
              </w:rPr>
            </w:pPr>
            <w:r>
              <w:rPr>
                <w:rFonts w:hint="eastAsia"/>
                <w:bCs/>
                <w:sz w:val="22"/>
                <w:szCs w:val="22"/>
              </w:rPr>
              <w:t>3</w:t>
            </w:r>
          </w:p>
        </w:tc>
        <w:tc>
          <w:tcPr>
            <w:tcW w:w="2042" w:type="dxa"/>
            <w:vAlign w:val="center"/>
          </w:tcPr>
          <w:p w:rsidR="00CB7347" w:rsidRDefault="00A97259">
            <w:pPr>
              <w:ind w:firstLineChars="0" w:firstLine="0"/>
              <w:jc w:val="center"/>
              <w:rPr>
                <w:sz w:val="22"/>
                <w:szCs w:val="22"/>
              </w:rPr>
            </w:pPr>
            <w:r>
              <w:rPr>
                <w:rFonts w:hint="eastAsia"/>
                <w:sz w:val="22"/>
                <w:szCs w:val="22"/>
              </w:rPr>
              <w:t>5</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1</w:t>
            </w:r>
          </w:p>
        </w:tc>
        <w:tc>
          <w:tcPr>
            <w:tcW w:w="2043" w:type="dxa"/>
            <w:vAlign w:val="center"/>
          </w:tcPr>
          <w:p w:rsidR="00CB7347" w:rsidRDefault="00A97259">
            <w:pPr>
              <w:ind w:firstLineChars="0" w:firstLine="0"/>
              <w:jc w:val="center"/>
              <w:rPr>
                <w:bCs/>
                <w:sz w:val="22"/>
                <w:szCs w:val="22"/>
              </w:rPr>
            </w:pPr>
            <w:r>
              <w:rPr>
                <w:rFonts w:hint="eastAsia"/>
                <w:bCs/>
                <w:sz w:val="22"/>
                <w:szCs w:val="22"/>
              </w:rPr>
              <w:t>0.099842</w:t>
            </w:r>
          </w:p>
        </w:tc>
        <w:tc>
          <w:tcPr>
            <w:tcW w:w="2043" w:type="dxa"/>
            <w:vAlign w:val="center"/>
          </w:tcPr>
          <w:p w:rsidR="00CB7347" w:rsidRDefault="00A97259">
            <w:pPr>
              <w:ind w:firstLineChars="0" w:firstLine="0"/>
              <w:jc w:val="center"/>
              <w:rPr>
                <w:bCs/>
                <w:sz w:val="22"/>
                <w:szCs w:val="22"/>
              </w:rPr>
            </w:pPr>
            <w:r>
              <w:rPr>
                <w:rFonts w:hint="eastAsia"/>
                <w:bCs/>
                <w:sz w:val="22"/>
                <w:szCs w:val="22"/>
              </w:rPr>
              <w:t>0.995</w:t>
            </w:r>
          </w:p>
        </w:tc>
        <w:tc>
          <w:tcPr>
            <w:tcW w:w="2042" w:type="dxa"/>
            <w:vAlign w:val="center"/>
          </w:tcPr>
          <w:p w:rsidR="00CB7347" w:rsidRDefault="00A97259">
            <w:pPr>
              <w:ind w:firstLineChars="0" w:firstLine="0"/>
              <w:jc w:val="center"/>
              <w:rPr>
                <w:bCs/>
                <w:sz w:val="22"/>
                <w:szCs w:val="22"/>
              </w:rPr>
            </w:pPr>
            <w:r>
              <w:rPr>
                <w:rFonts w:hint="eastAsia"/>
                <w:bCs/>
                <w:sz w:val="22"/>
                <w:szCs w:val="22"/>
              </w:rPr>
              <w:t>2.944</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2</w:t>
            </w:r>
          </w:p>
        </w:tc>
        <w:tc>
          <w:tcPr>
            <w:tcW w:w="2043" w:type="dxa"/>
            <w:vAlign w:val="center"/>
          </w:tcPr>
          <w:p w:rsidR="00CB7347" w:rsidRDefault="00A97259">
            <w:pPr>
              <w:ind w:firstLineChars="0" w:firstLine="0"/>
              <w:jc w:val="center"/>
              <w:rPr>
                <w:bCs/>
                <w:sz w:val="22"/>
                <w:szCs w:val="22"/>
              </w:rPr>
            </w:pPr>
            <w:r>
              <w:rPr>
                <w:rFonts w:hint="eastAsia"/>
                <w:bCs/>
                <w:sz w:val="22"/>
                <w:szCs w:val="22"/>
              </w:rPr>
              <w:t>0.099845</w:t>
            </w:r>
          </w:p>
        </w:tc>
        <w:tc>
          <w:tcPr>
            <w:tcW w:w="2043" w:type="dxa"/>
            <w:vAlign w:val="center"/>
          </w:tcPr>
          <w:p w:rsidR="00CB7347" w:rsidRDefault="00A97259">
            <w:pPr>
              <w:ind w:firstLineChars="0" w:firstLine="0"/>
              <w:jc w:val="center"/>
              <w:rPr>
                <w:bCs/>
                <w:sz w:val="22"/>
                <w:szCs w:val="22"/>
              </w:rPr>
            </w:pPr>
            <w:r>
              <w:rPr>
                <w:rFonts w:hint="eastAsia"/>
                <w:bCs/>
                <w:sz w:val="22"/>
                <w:szCs w:val="22"/>
              </w:rPr>
              <w:t>0.996</w:t>
            </w:r>
          </w:p>
        </w:tc>
        <w:tc>
          <w:tcPr>
            <w:tcW w:w="2042" w:type="dxa"/>
            <w:vAlign w:val="center"/>
          </w:tcPr>
          <w:p w:rsidR="00CB7347" w:rsidRDefault="00A97259">
            <w:pPr>
              <w:ind w:firstLineChars="0" w:firstLine="0"/>
              <w:jc w:val="center"/>
              <w:rPr>
                <w:bCs/>
                <w:sz w:val="22"/>
                <w:szCs w:val="22"/>
              </w:rPr>
            </w:pPr>
            <w:r>
              <w:rPr>
                <w:rFonts w:hint="eastAsia"/>
                <w:bCs/>
                <w:sz w:val="22"/>
                <w:szCs w:val="22"/>
              </w:rPr>
              <w:t>2.945</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4.974</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3</w:t>
            </w:r>
          </w:p>
        </w:tc>
        <w:tc>
          <w:tcPr>
            <w:tcW w:w="2043" w:type="dxa"/>
            <w:vAlign w:val="center"/>
          </w:tcPr>
          <w:p w:rsidR="00CB7347" w:rsidRDefault="00A97259">
            <w:pPr>
              <w:ind w:firstLineChars="0" w:firstLine="0"/>
              <w:jc w:val="center"/>
              <w:rPr>
                <w:bCs/>
                <w:sz w:val="22"/>
                <w:szCs w:val="22"/>
              </w:rPr>
            </w:pPr>
            <w:r>
              <w:rPr>
                <w:rFonts w:hint="eastAsia"/>
                <w:bCs/>
                <w:sz w:val="22"/>
                <w:szCs w:val="22"/>
              </w:rPr>
              <w:t>0.099843</w:t>
            </w:r>
          </w:p>
        </w:tc>
        <w:tc>
          <w:tcPr>
            <w:tcW w:w="2043" w:type="dxa"/>
            <w:vAlign w:val="center"/>
          </w:tcPr>
          <w:p w:rsidR="00CB7347" w:rsidRDefault="00A97259">
            <w:pPr>
              <w:ind w:firstLineChars="0" w:firstLine="0"/>
              <w:jc w:val="center"/>
              <w:rPr>
                <w:bCs/>
                <w:sz w:val="22"/>
                <w:szCs w:val="22"/>
              </w:rPr>
            </w:pPr>
            <w:r>
              <w:rPr>
                <w:rFonts w:hint="eastAsia"/>
                <w:bCs/>
                <w:sz w:val="22"/>
                <w:szCs w:val="22"/>
              </w:rPr>
              <w:t>0.995</w:t>
            </w:r>
          </w:p>
        </w:tc>
        <w:tc>
          <w:tcPr>
            <w:tcW w:w="2042" w:type="dxa"/>
            <w:vAlign w:val="center"/>
          </w:tcPr>
          <w:p w:rsidR="00CB7347" w:rsidRDefault="00A97259">
            <w:pPr>
              <w:ind w:firstLineChars="0" w:firstLine="0"/>
              <w:jc w:val="center"/>
              <w:rPr>
                <w:bCs/>
                <w:sz w:val="22"/>
                <w:szCs w:val="22"/>
              </w:rPr>
            </w:pPr>
            <w:r>
              <w:rPr>
                <w:rFonts w:hint="eastAsia"/>
                <w:bCs/>
                <w:sz w:val="22"/>
                <w:szCs w:val="22"/>
              </w:rPr>
              <w:t>2.946</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4.975</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4</w:t>
            </w:r>
          </w:p>
        </w:tc>
        <w:tc>
          <w:tcPr>
            <w:tcW w:w="2043" w:type="dxa"/>
            <w:vAlign w:val="center"/>
          </w:tcPr>
          <w:p w:rsidR="00CB7347" w:rsidRDefault="00A97259">
            <w:pPr>
              <w:ind w:firstLineChars="0" w:firstLine="0"/>
              <w:jc w:val="center"/>
              <w:rPr>
                <w:bCs/>
                <w:sz w:val="22"/>
                <w:szCs w:val="22"/>
              </w:rPr>
            </w:pPr>
            <w:r>
              <w:rPr>
                <w:rFonts w:hint="eastAsia"/>
                <w:bCs/>
                <w:sz w:val="22"/>
                <w:szCs w:val="22"/>
              </w:rPr>
              <w:t>0.099845</w:t>
            </w:r>
          </w:p>
        </w:tc>
        <w:tc>
          <w:tcPr>
            <w:tcW w:w="2043" w:type="dxa"/>
            <w:vAlign w:val="center"/>
          </w:tcPr>
          <w:p w:rsidR="00CB7347" w:rsidRDefault="00A97259">
            <w:pPr>
              <w:ind w:firstLineChars="0" w:firstLine="0"/>
              <w:jc w:val="center"/>
              <w:rPr>
                <w:bCs/>
                <w:sz w:val="22"/>
                <w:szCs w:val="22"/>
              </w:rPr>
            </w:pPr>
            <w:r>
              <w:rPr>
                <w:rFonts w:hint="eastAsia"/>
                <w:bCs/>
                <w:sz w:val="22"/>
                <w:szCs w:val="22"/>
              </w:rPr>
              <w:t>0.997</w:t>
            </w:r>
          </w:p>
        </w:tc>
        <w:tc>
          <w:tcPr>
            <w:tcW w:w="2042" w:type="dxa"/>
            <w:vAlign w:val="center"/>
          </w:tcPr>
          <w:p w:rsidR="00CB7347" w:rsidRDefault="00A97259">
            <w:pPr>
              <w:ind w:firstLineChars="0" w:firstLine="0"/>
              <w:jc w:val="center"/>
              <w:rPr>
                <w:bCs/>
                <w:sz w:val="22"/>
                <w:szCs w:val="22"/>
              </w:rPr>
            </w:pPr>
            <w:r>
              <w:rPr>
                <w:rFonts w:hint="eastAsia"/>
                <w:bCs/>
                <w:sz w:val="22"/>
                <w:szCs w:val="22"/>
              </w:rPr>
              <w:t>2.945</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4.974</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5</w:t>
            </w:r>
          </w:p>
        </w:tc>
        <w:tc>
          <w:tcPr>
            <w:tcW w:w="2043" w:type="dxa"/>
            <w:vAlign w:val="center"/>
          </w:tcPr>
          <w:p w:rsidR="00CB7347" w:rsidRDefault="00A97259">
            <w:pPr>
              <w:ind w:firstLineChars="0" w:firstLine="0"/>
              <w:jc w:val="center"/>
              <w:rPr>
                <w:bCs/>
                <w:sz w:val="22"/>
                <w:szCs w:val="22"/>
              </w:rPr>
            </w:pPr>
            <w:r>
              <w:rPr>
                <w:rFonts w:hint="eastAsia"/>
                <w:bCs/>
                <w:sz w:val="22"/>
                <w:szCs w:val="22"/>
              </w:rPr>
              <w:t>0.099844</w:t>
            </w:r>
          </w:p>
        </w:tc>
        <w:tc>
          <w:tcPr>
            <w:tcW w:w="2043" w:type="dxa"/>
            <w:vAlign w:val="center"/>
          </w:tcPr>
          <w:p w:rsidR="00CB7347" w:rsidRDefault="00A97259">
            <w:pPr>
              <w:ind w:firstLineChars="0" w:firstLine="0"/>
              <w:jc w:val="center"/>
              <w:rPr>
                <w:bCs/>
                <w:sz w:val="22"/>
                <w:szCs w:val="22"/>
              </w:rPr>
            </w:pPr>
            <w:r>
              <w:rPr>
                <w:rFonts w:hint="eastAsia"/>
                <w:bCs/>
                <w:sz w:val="22"/>
                <w:szCs w:val="22"/>
              </w:rPr>
              <w:t>0.996</w:t>
            </w:r>
          </w:p>
        </w:tc>
        <w:tc>
          <w:tcPr>
            <w:tcW w:w="2042" w:type="dxa"/>
            <w:vAlign w:val="center"/>
          </w:tcPr>
          <w:p w:rsidR="00CB7347" w:rsidRDefault="00A97259">
            <w:pPr>
              <w:ind w:firstLineChars="0" w:firstLine="0"/>
              <w:jc w:val="center"/>
              <w:rPr>
                <w:bCs/>
                <w:sz w:val="22"/>
                <w:szCs w:val="22"/>
              </w:rPr>
            </w:pPr>
            <w:r>
              <w:rPr>
                <w:rFonts w:hint="eastAsia"/>
                <w:bCs/>
                <w:sz w:val="22"/>
                <w:szCs w:val="22"/>
              </w:rPr>
              <w:t>2.944</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6</w:t>
            </w:r>
          </w:p>
        </w:tc>
        <w:tc>
          <w:tcPr>
            <w:tcW w:w="2043" w:type="dxa"/>
            <w:vAlign w:val="center"/>
          </w:tcPr>
          <w:p w:rsidR="00CB7347" w:rsidRDefault="00A97259">
            <w:pPr>
              <w:ind w:firstLineChars="0" w:firstLine="0"/>
              <w:jc w:val="center"/>
              <w:rPr>
                <w:bCs/>
                <w:sz w:val="22"/>
                <w:szCs w:val="22"/>
              </w:rPr>
            </w:pPr>
            <w:r>
              <w:rPr>
                <w:rFonts w:hint="eastAsia"/>
                <w:bCs/>
                <w:sz w:val="22"/>
                <w:szCs w:val="22"/>
              </w:rPr>
              <w:t>0.099844</w:t>
            </w:r>
          </w:p>
        </w:tc>
        <w:tc>
          <w:tcPr>
            <w:tcW w:w="2043" w:type="dxa"/>
            <w:vAlign w:val="center"/>
          </w:tcPr>
          <w:p w:rsidR="00CB7347" w:rsidRDefault="00A97259">
            <w:pPr>
              <w:ind w:firstLineChars="0" w:firstLine="0"/>
              <w:jc w:val="center"/>
              <w:rPr>
                <w:bCs/>
                <w:sz w:val="22"/>
                <w:szCs w:val="22"/>
              </w:rPr>
            </w:pPr>
            <w:r>
              <w:rPr>
                <w:rFonts w:hint="eastAsia"/>
                <w:bCs/>
                <w:sz w:val="22"/>
                <w:szCs w:val="22"/>
              </w:rPr>
              <w:t>0.995</w:t>
            </w:r>
          </w:p>
        </w:tc>
        <w:tc>
          <w:tcPr>
            <w:tcW w:w="2042" w:type="dxa"/>
            <w:vAlign w:val="center"/>
          </w:tcPr>
          <w:p w:rsidR="00CB7347" w:rsidRDefault="00A97259">
            <w:pPr>
              <w:ind w:firstLineChars="0" w:firstLine="0"/>
              <w:jc w:val="center"/>
              <w:rPr>
                <w:bCs/>
                <w:sz w:val="22"/>
                <w:szCs w:val="22"/>
              </w:rPr>
            </w:pPr>
            <w:r>
              <w:rPr>
                <w:rFonts w:hint="eastAsia"/>
                <w:bCs/>
                <w:sz w:val="22"/>
                <w:szCs w:val="22"/>
              </w:rPr>
              <w:t>2.946</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4.974</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7</w:t>
            </w:r>
          </w:p>
        </w:tc>
        <w:tc>
          <w:tcPr>
            <w:tcW w:w="2043" w:type="dxa"/>
            <w:vAlign w:val="center"/>
          </w:tcPr>
          <w:p w:rsidR="00CB7347" w:rsidRDefault="00A97259">
            <w:pPr>
              <w:ind w:firstLineChars="0" w:firstLine="0"/>
              <w:jc w:val="center"/>
              <w:rPr>
                <w:bCs/>
                <w:sz w:val="22"/>
                <w:szCs w:val="22"/>
              </w:rPr>
            </w:pPr>
            <w:r>
              <w:rPr>
                <w:rFonts w:hint="eastAsia"/>
                <w:bCs/>
                <w:sz w:val="22"/>
                <w:szCs w:val="22"/>
              </w:rPr>
              <w:t>0.099845</w:t>
            </w:r>
          </w:p>
        </w:tc>
        <w:tc>
          <w:tcPr>
            <w:tcW w:w="2043" w:type="dxa"/>
            <w:vAlign w:val="center"/>
          </w:tcPr>
          <w:p w:rsidR="00CB7347" w:rsidRDefault="00A97259">
            <w:pPr>
              <w:ind w:firstLineChars="0" w:firstLine="0"/>
              <w:jc w:val="center"/>
              <w:rPr>
                <w:bCs/>
                <w:sz w:val="22"/>
                <w:szCs w:val="22"/>
              </w:rPr>
            </w:pPr>
            <w:r>
              <w:rPr>
                <w:rFonts w:hint="eastAsia"/>
                <w:bCs/>
                <w:sz w:val="22"/>
                <w:szCs w:val="22"/>
              </w:rPr>
              <w:t>0.996</w:t>
            </w:r>
          </w:p>
        </w:tc>
        <w:tc>
          <w:tcPr>
            <w:tcW w:w="2042" w:type="dxa"/>
            <w:vAlign w:val="center"/>
          </w:tcPr>
          <w:p w:rsidR="00CB7347" w:rsidRDefault="00A97259">
            <w:pPr>
              <w:ind w:firstLineChars="0" w:firstLine="0"/>
              <w:jc w:val="center"/>
              <w:rPr>
                <w:bCs/>
                <w:sz w:val="22"/>
                <w:szCs w:val="22"/>
              </w:rPr>
            </w:pPr>
            <w:r>
              <w:rPr>
                <w:rFonts w:hint="eastAsia"/>
                <w:bCs/>
                <w:sz w:val="22"/>
                <w:szCs w:val="22"/>
              </w:rPr>
              <w:t>2.944</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8</w:t>
            </w:r>
          </w:p>
        </w:tc>
        <w:tc>
          <w:tcPr>
            <w:tcW w:w="2043" w:type="dxa"/>
            <w:vAlign w:val="center"/>
          </w:tcPr>
          <w:p w:rsidR="00CB7347" w:rsidRDefault="00A97259">
            <w:pPr>
              <w:ind w:firstLineChars="0" w:firstLine="0"/>
              <w:jc w:val="center"/>
              <w:rPr>
                <w:bCs/>
                <w:sz w:val="22"/>
                <w:szCs w:val="22"/>
              </w:rPr>
            </w:pPr>
            <w:r>
              <w:rPr>
                <w:rFonts w:hint="eastAsia"/>
                <w:bCs/>
                <w:sz w:val="22"/>
                <w:szCs w:val="22"/>
              </w:rPr>
              <w:t>0.099843</w:t>
            </w:r>
          </w:p>
        </w:tc>
        <w:tc>
          <w:tcPr>
            <w:tcW w:w="2043" w:type="dxa"/>
            <w:vAlign w:val="center"/>
          </w:tcPr>
          <w:p w:rsidR="00CB7347" w:rsidRDefault="00A97259">
            <w:pPr>
              <w:ind w:firstLineChars="0" w:firstLine="0"/>
              <w:jc w:val="center"/>
              <w:rPr>
                <w:bCs/>
                <w:sz w:val="22"/>
                <w:szCs w:val="22"/>
              </w:rPr>
            </w:pPr>
            <w:r>
              <w:rPr>
                <w:rFonts w:hint="eastAsia"/>
                <w:bCs/>
                <w:sz w:val="22"/>
                <w:szCs w:val="22"/>
              </w:rPr>
              <w:t>0.995</w:t>
            </w:r>
          </w:p>
        </w:tc>
        <w:tc>
          <w:tcPr>
            <w:tcW w:w="2042" w:type="dxa"/>
            <w:vAlign w:val="center"/>
          </w:tcPr>
          <w:p w:rsidR="00CB7347" w:rsidRDefault="00A97259">
            <w:pPr>
              <w:ind w:firstLineChars="0" w:firstLine="0"/>
              <w:jc w:val="center"/>
              <w:rPr>
                <w:bCs/>
                <w:sz w:val="22"/>
                <w:szCs w:val="22"/>
              </w:rPr>
            </w:pPr>
            <w:r>
              <w:rPr>
                <w:rFonts w:hint="eastAsia"/>
                <w:bCs/>
                <w:sz w:val="22"/>
                <w:szCs w:val="22"/>
              </w:rPr>
              <w:t>2.945</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9</w:t>
            </w:r>
          </w:p>
        </w:tc>
        <w:tc>
          <w:tcPr>
            <w:tcW w:w="2043" w:type="dxa"/>
            <w:vAlign w:val="center"/>
          </w:tcPr>
          <w:p w:rsidR="00CB7347" w:rsidRDefault="00A97259">
            <w:pPr>
              <w:ind w:firstLineChars="0" w:firstLine="0"/>
              <w:jc w:val="center"/>
              <w:rPr>
                <w:bCs/>
                <w:sz w:val="22"/>
                <w:szCs w:val="22"/>
              </w:rPr>
            </w:pPr>
            <w:r>
              <w:rPr>
                <w:rFonts w:hint="eastAsia"/>
                <w:bCs/>
                <w:sz w:val="22"/>
                <w:szCs w:val="22"/>
              </w:rPr>
              <w:t>0.099842</w:t>
            </w:r>
          </w:p>
        </w:tc>
        <w:tc>
          <w:tcPr>
            <w:tcW w:w="2043" w:type="dxa"/>
            <w:vAlign w:val="center"/>
          </w:tcPr>
          <w:p w:rsidR="00CB7347" w:rsidRDefault="00A97259">
            <w:pPr>
              <w:ind w:firstLineChars="0" w:firstLine="0"/>
              <w:jc w:val="center"/>
              <w:rPr>
                <w:bCs/>
                <w:sz w:val="22"/>
                <w:szCs w:val="22"/>
              </w:rPr>
            </w:pPr>
            <w:r>
              <w:rPr>
                <w:rFonts w:hint="eastAsia"/>
                <w:bCs/>
                <w:sz w:val="22"/>
                <w:szCs w:val="22"/>
              </w:rPr>
              <w:t>0.996</w:t>
            </w:r>
          </w:p>
        </w:tc>
        <w:tc>
          <w:tcPr>
            <w:tcW w:w="2042" w:type="dxa"/>
            <w:vAlign w:val="center"/>
          </w:tcPr>
          <w:p w:rsidR="00CB7347" w:rsidRDefault="00A97259">
            <w:pPr>
              <w:ind w:firstLineChars="0" w:firstLine="0"/>
              <w:jc w:val="center"/>
              <w:rPr>
                <w:bCs/>
                <w:sz w:val="22"/>
                <w:szCs w:val="22"/>
              </w:rPr>
            </w:pPr>
            <w:r>
              <w:rPr>
                <w:rFonts w:hint="eastAsia"/>
                <w:bCs/>
                <w:sz w:val="22"/>
                <w:szCs w:val="22"/>
              </w:rPr>
              <w:t>2.944</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r w:rsidR="00CB7347">
        <w:tc>
          <w:tcPr>
            <w:tcW w:w="1118"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2043" w:type="dxa"/>
            <w:vAlign w:val="center"/>
          </w:tcPr>
          <w:p w:rsidR="00CB7347" w:rsidRDefault="00A97259">
            <w:pPr>
              <w:ind w:firstLineChars="0" w:firstLine="0"/>
              <w:jc w:val="center"/>
              <w:rPr>
                <w:bCs/>
                <w:sz w:val="22"/>
                <w:szCs w:val="22"/>
              </w:rPr>
            </w:pPr>
            <w:r>
              <w:rPr>
                <w:rFonts w:hint="eastAsia"/>
                <w:bCs/>
                <w:sz w:val="22"/>
                <w:szCs w:val="22"/>
              </w:rPr>
              <w:t>0.099842</w:t>
            </w:r>
          </w:p>
        </w:tc>
        <w:tc>
          <w:tcPr>
            <w:tcW w:w="2043" w:type="dxa"/>
            <w:vAlign w:val="center"/>
          </w:tcPr>
          <w:p w:rsidR="00CB7347" w:rsidRDefault="00A97259">
            <w:pPr>
              <w:ind w:firstLineChars="0" w:firstLine="0"/>
              <w:jc w:val="center"/>
              <w:rPr>
                <w:bCs/>
                <w:sz w:val="22"/>
                <w:szCs w:val="22"/>
              </w:rPr>
            </w:pPr>
            <w:r>
              <w:rPr>
                <w:rFonts w:hint="eastAsia"/>
                <w:bCs/>
                <w:sz w:val="22"/>
                <w:szCs w:val="22"/>
              </w:rPr>
              <w:t>0.995</w:t>
            </w:r>
          </w:p>
        </w:tc>
        <w:tc>
          <w:tcPr>
            <w:tcW w:w="2042" w:type="dxa"/>
            <w:vAlign w:val="center"/>
          </w:tcPr>
          <w:p w:rsidR="00CB7347" w:rsidRDefault="00A97259">
            <w:pPr>
              <w:ind w:firstLineChars="0" w:firstLine="0"/>
              <w:jc w:val="center"/>
              <w:rPr>
                <w:bCs/>
                <w:sz w:val="22"/>
                <w:szCs w:val="22"/>
              </w:rPr>
            </w:pPr>
            <w:r>
              <w:rPr>
                <w:rFonts w:hint="eastAsia"/>
                <w:bCs/>
                <w:sz w:val="22"/>
                <w:szCs w:val="22"/>
              </w:rPr>
              <w:t>2.945</w:t>
            </w:r>
          </w:p>
        </w:tc>
        <w:tc>
          <w:tcPr>
            <w:tcW w:w="2042" w:type="dxa"/>
            <w:vAlign w:val="center"/>
          </w:tcPr>
          <w:p w:rsidR="00CB7347" w:rsidRDefault="00A97259">
            <w:pPr>
              <w:ind w:firstLineChars="0" w:firstLine="0"/>
              <w:jc w:val="center"/>
              <w:rPr>
                <w:bCs/>
                <w:sz w:val="22"/>
                <w:szCs w:val="22"/>
              </w:rPr>
            </w:pPr>
            <w:r>
              <w:rPr>
                <w:rFonts w:eastAsia="等线"/>
                <w:color w:val="000000"/>
                <w:sz w:val="22"/>
                <w:szCs w:val="22"/>
              </w:rPr>
              <w:t>4.973</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137" type="#_x0000_t75" style="width:97.65pt;height:50.1pt" o:ole="">
            <v:imagedata r:id="rId158" o:title=""/>
          </v:shape>
          <o:OLEObject Type="Embed" ProgID="Equation.DSMT4" ShapeID="_x0000_i1137" DrawAspect="Content" ObjectID="_1838468700" r:id="rId159"/>
        </w:object>
      </w:r>
    </w:p>
    <w:p w:rsidR="00CB7347" w:rsidRDefault="00A97259">
      <w:pPr>
        <w:pStyle w:val="aff4"/>
        <w:adjustRightInd w:val="0"/>
        <w:snapToGrid w:val="0"/>
        <w:spacing w:afterLines="0" w:after="0" w:line="360" w:lineRule="auto"/>
        <w:ind w:firstLine="480"/>
        <w:textAlignment w:val="center"/>
      </w:pPr>
      <w:r>
        <w:rPr>
          <w:rFonts w:hint="eastAsia"/>
        </w:rPr>
        <w:lastRenderedPageBreak/>
        <w:t>由重复性引入的不确定度分量如下表：</w:t>
      </w:r>
    </w:p>
    <w:tbl>
      <w:tblPr>
        <w:tblStyle w:val="aff"/>
        <w:tblW w:w="9288" w:type="dxa"/>
        <w:tblLayout w:type="fixed"/>
        <w:tblLook w:val="04A0" w:firstRow="1" w:lastRow="0" w:firstColumn="1" w:lastColumn="0" w:noHBand="0" w:noVBand="1"/>
      </w:tblPr>
      <w:tblGrid>
        <w:gridCol w:w="3090"/>
        <w:gridCol w:w="3097"/>
        <w:gridCol w:w="3101"/>
      </w:tblGrid>
      <w:tr w:rsidR="00CB7347">
        <w:tc>
          <w:tcPr>
            <w:tcW w:w="309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00">
                <v:shape id="_x0000_i1138" type="#_x0000_t75" style="width:37.55pt;height:15.05pt" o:ole="">
                  <v:imagedata r:id="rId160" o:title=""/>
                </v:shape>
                <o:OLEObject Type="Embed" ProgID="Equation.DSMT4" ShapeID="_x0000_i1138" DrawAspect="Content" ObjectID="_1838468701" r:id="rId161"/>
              </w:object>
            </w:r>
          </w:p>
        </w:tc>
      </w:tr>
      <w:tr w:rsidR="00CB7347">
        <w:tc>
          <w:tcPr>
            <w:tcW w:w="309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0.1V</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1.3</w:t>
            </w:r>
            <w:r>
              <w:rPr>
                <w:sz w:val="22"/>
                <w:szCs w:val="22"/>
              </w:rPr>
              <w:t>×10</w:t>
            </w:r>
            <w:r>
              <w:rPr>
                <w:sz w:val="22"/>
                <w:szCs w:val="22"/>
                <w:vertAlign w:val="superscript"/>
              </w:rPr>
              <w:t>-</w:t>
            </w:r>
            <w:r>
              <w:rPr>
                <w:rFonts w:hint="eastAsia"/>
                <w:sz w:val="22"/>
                <w:szCs w:val="22"/>
                <w:vertAlign w:val="superscript"/>
              </w:rPr>
              <w:t>6</w:t>
            </w:r>
            <w:r>
              <w:rPr>
                <w:rFonts w:hint="eastAsia"/>
                <w:sz w:val="22"/>
                <w:szCs w:val="22"/>
              </w:rPr>
              <w:t>V</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1.3</w:t>
            </w:r>
            <w:r>
              <w:rPr>
                <w:sz w:val="22"/>
                <w:szCs w:val="22"/>
              </w:rPr>
              <w:t>×10</w:t>
            </w:r>
            <w:r>
              <w:rPr>
                <w:sz w:val="22"/>
                <w:szCs w:val="22"/>
                <w:vertAlign w:val="superscript"/>
              </w:rPr>
              <w:t>-</w:t>
            </w:r>
            <w:r>
              <w:rPr>
                <w:rFonts w:hint="eastAsia"/>
                <w:sz w:val="22"/>
                <w:szCs w:val="22"/>
                <w:vertAlign w:val="superscript"/>
              </w:rPr>
              <w:t>5</w:t>
            </w:r>
          </w:p>
        </w:tc>
      </w:tr>
      <w:tr w:rsidR="00CB7347">
        <w:tc>
          <w:tcPr>
            <w:tcW w:w="309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.0</w:t>
            </w:r>
            <w:r>
              <w:rPr>
                <w:rFonts w:hint="eastAsia"/>
                <w:sz w:val="22"/>
                <w:szCs w:val="22"/>
              </w:rPr>
              <w:t>V</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7.0</w:t>
            </w:r>
            <w:r>
              <w:rPr>
                <w:sz w:val="22"/>
                <w:szCs w:val="22"/>
              </w:rPr>
              <w:t>×10</w:t>
            </w:r>
            <w:r>
              <w:rPr>
                <w:sz w:val="22"/>
                <w:szCs w:val="22"/>
                <w:vertAlign w:val="superscript"/>
              </w:rPr>
              <w:t>-</w:t>
            </w:r>
            <w:r>
              <w:rPr>
                <w:rFonts w:hint="eastAsia"/>
                <w:sz w:val="22"/>
                <w:szCs w:val="22"/>
                <w:vertAlign w:val="superscript"/>
              </w:rPr>
              <w:t>4</w:t>
            </w:r>
            <w:r>
              <w:rPr>
                <w:rFonts w:hint="eastAsia"/>
                <w:sz w:val="22"/>
                <w:szCs w:val="22"/>
              </w:rPr>
              <w:t>V</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7.0</w:t>
            </w:r>
            <w:r>
              <w:rPr>
                <w:sz w:val="22"/>
                <w:szCs w:val="22"/>
              </w:rPr>
              <w:t>×10</w:t>
            </w:r>
            <w:r>
              <w:rPr>
                <w:sz w:val="22"/>
                <w:szCs w:val="22"/>
                <w:vertAlign w:val="superscript"/>
              </w:rPr>
              <w:t>-</w:t>
            </w:r>
            <w:r>
              <w:rPr>
                <w:rFonts w:hint="eastAsia"/>
                <w:sz w:val="22"/>
                <w:szCs w:val="22"/>
                <w:vertAlign w:val="superscript"/>
              </w:rPr>
              <w:t>4</w:t>
            </w:r>
          </w:p>
        </w:tc>
      </w:tr>
      <w:tr w:rsidR="00CB7347">
        <w:tc>
          <w:tcPr>
            <w:tcW w:w="309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3</w:t>
            </w:r>
            <w:r>
              <w:rPr>
                <w:sz w:val="22"/>
                <w:szCs w:val="22"/>
              </w:rPr>
              <w:t>.0</w:t>
            </w:r>
            <w:r>
              <w:rPr>
                <w:rFonts w:hint="eastAsia"/>
                <w:sz w:val="22"/>
                <w:szCs w:val="22"/>
              </w:rPr>
              <w:t>V</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7.9</w:t>
            </w:r>
            <w:r>
              <w:rPr>
                <w:sz w:val="22"/>
                <w:szCs w:val="22"/>
              </w:rPr>
              <w:t>×10</w:t>
            </w:r>
            <w:r>
              <w:rPr>
                <w:sz w:val="22"/>
                <w:szCs w:val="22"/>
                <w:vertAlign w:val="superscript"/>
              </w:rPr>
              <w:t>-</w:t>
            </w:r>
            <w:r>
              <w:rPr>
                <w:rFonts w:hint="eastAsia"/>
                <w:sz w:val="22"/>
                <w:szCs w:val="22"/>
                <w:vertAlign w:val="superscript"/>
              </w:rPr>
              <w:t>4</w:t>
            </w:r>
            <w:r>
              <w:rPr>
                <w:rFonts w:hint="eastAsia"/>
                <w:sz w:val="22"/>
                <w:szCs w:val="22"/>
              </w:rPr>
              <w:t>V</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2.6</w:t>
            </w:r>
            <w:r>
              <w:rPr>
                <w:sz w:val="22"/>
                <w:szCs w:val="22"/>
              </w:rPr>
              <w:t>×10</w:t>
            </w:r>
            <w:r>
              <w:rPr>
                <w:sz w:val="22"/>
                <w:szCs w:val="22"/>
                <w:vertAlign w:val="superscript"/>
              </w:rPr>
              <w:t>-</w:t>
            </w:r>
            <w:r>
              <w:rPr>
                <w:rFonts w:hint="eastAsia"/>
                <w:sz w:val="22"/>
                <w:szCs w:val="22"/>
                <w:vertAlign w:val="superscript"/>
              </w:rPr>
              <w:t>4</w:t>
            </w:r>
          </w:p>
        </w:tc>
      </w:tr>
      <w:tr w:rsidR="00CB7347">
        <w:tc>
          <w:tcPr>
            <w:tcW w:w="309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5.0</w:t>
            </w:r>
            <w:r>
              <w:rPr>
                <w:sz w:val="22"/>
                <w:szCs w:val="22"/>
              </w:rPr>
              <w:t>V</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7.1</w:t>
            </w:r>
            <w:r>
              <w:rPr>
                <w:sz w:val="22"/>
                <w:szCs w:val="22"/>
              </w:rPr>
              <w:t>×10</w:t>
            </w:r>
            <w:r>
              <w:rPr>
                <w:sz w:val="22"/>
                <w:szCs w:val="22"/>
                <w:vertAlign w:val="superscript"/>
              </w:rPr>
              <w:t>-</w:t>
            </w:r>
            <w:r>
              <w:rPr>
                <w:rFonts w:hint="eastAsia"/>
                <w:sz w:val="22"/>
                <w:szCs w:val="22"/>
                <w:vertAlign w:val="superscript"/>
              </w:rPr>
              <w:t>4</w:t>
            </w:r>
            <w:r>
              <w:rPr>
                <w:rFonts w:hint="eastAsia"/>
                <w:sz w:val="22"/>
                <w:szCs w:val="22"/>
              </w:rPr>
              <w:t>V</w:t>
            </w:r>
          </w:p>
        </w:tc>
        <w:tc>
          <w:tcPr>
            <w:tcW w:w="310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1.4</w:t>
            </w:r>
            <w:r>
              <w:rPr>
                <w:sz w:val="22"/>
                <w:szCs w:val="22"/>
              </w:rPr>
              <w:t>×10</w:t>
            </w:r>
            <w:r>
              <w:rPr>
                <w:sz w:val="22"/>
                <w:szCs w:val="22"/>
                <w:vertAlign w:val="superscript"/>
              </w:rPr>
              <w:t>-</w:t>
            </w:r>
            <w:r>
              <w:rPr>
                <w:rFonts w:hint="eastAsia"/>
                <w:sz w:val="22"/>
                <w:szCs w:val="22"/>
                <w:vertAlign w:val="superscript"/>
              </w:rPr>
              <w:t>4</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28" w:name="_Toc225585906"/>
      <w:r>
        <w:rPr>
          <w:rFonts w:ascii="黑体" w:eastAsia="黑体" w:hAnsi="黑体"/>
          <w:b w:val="0"/>
          <w:sz w:val="24"/>
        </w:rPr>
        <w:t>8</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数字电压表测量不准引入的不确定度分量</w:t>
      </w:r>
      <w:bookmarkEnd w:id="128"/>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数字电压表</w:t>
      </w:r>
      <w:r>
        <w:t>的</w:t>
      </w:r>
      <w:r>
        <w:rPr>
          <w:rFonts w:hint="eastAsia"/>
        </w:rPr>
        <w:t>技术手册，</w:t>
      </w:r>
      <w:r>
        <w:rPr>
          <w:rFonts w:hint="eastAsia"/>
          <w:szCs w:val="21"/>
        </w:rPr>
        <w:t>设测量各校准</w:t>
      </w:r>
      <w:r>
        <w:rPr>
          <w:szCs w:val="21"/>
        </w:rPr>
        <w:t>点的</w:t>
      </w:r>
      <w:r>
        <w:rPr>
          <w:rFonts w:hint="eastAsia"/>
          <w:szCs w:val="21"/>
        </w:rPr>
        <w:t>测量最大允许误差为</w:t>
      </w:r>
      <w:r>
        <w:rPr>
          <w:rFonts w:hint="eastAsia"/>
          <w:i/>
          <w:szCs w:val="21"/>
        </w:rPr>
        <w:t>m</w:t>
      </w:r>
      <w:r>
        <w:rPr>
          <w:rFonts w:hint="eastAsia"/>
          <w:szCs w:val="21"/>
        </w:rPr>
        <w:t>，半宽区间为</w:t>
      </w:r>
      <w:r>
        <w:rPr>
          <w:rFonts w:hint="eastAsia"/>
          <w:i/>
          <w:szCs w:val="21"/>
        </w:rPr>
        <w:t>a</w:t>
      </w:r>
      <w:r>
        <w:rPr>
          <w:rFonts w:hint="eastAsia"/>
          <w:szCs w:val="21"/>
        </w:rPr>
        <w:t>，考虑为均匀分布，选取</w:t>
      </w:r>
      <w:r>
        <w:object w:dxaOrig="645" w:dyaOrig="330">
          <v:shape id="_x0000_i1139" type="#_x0000_t75" style="width:32.55pt;height:16.3pt" o:ole="">
            <v:imagedata r:id="rId20" o:title=""/>
          </v:shape>
          <o:OLEObject Type="Embed" ProgID="Equation.DSMT4" ShapeID="_x0000_i1139" DrawAspect="Content" ObjectID="_1838468702" r:id="rId162"/>
        </w:object>
      </w:r>
      <w:r>
        <w:rPr>
          <w:rFonts w:hint="eastAsia"/>
          <w:szCs w:val="21"/>
        </w:rPr>
        <w:t>，</w:t>
      </w:r>
      <w:r>
        <w:rPr>
          <w:rFonts w:hint="eastAsia"/>
        </w:rPr>
        <w:t>得出数字电压表测量不准引入的不确定度分量如下表：</w:t>
      </w:r>
    </w:p>
    <w:tbl>
      <w:tblPr>
        <w:tblStyle w:val="aff"/>
        <w:tblW w:w="9288" w:type="dxa"/>
        <w:tblLayout w:type="fixed"/>
        <w:tblLook w:val="04A0" w:firstRow="1" w:lastRow="0" w:firstColumn="1" w:lastColumn="0" w:noHBand="0" w:noVBand="1"/>
      </w:tblPr>
      <w:tblGrid>
        <w:gridCol w:w="1727"/>
        <w:gridCol w:w="3052"/>
        <w:gridCol w:w="1739"/>
        <w:gridCol w:w="2770"/>
      </w:tblGrid>
      <w:tr w:rsidR="00CB7347">
        <w:tc>
          <w:tcPr>
            <w:tcW w:w="172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305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最大允许误差</w:t>
            </w:r>
            <w:r>
              <w:rPr>
                <w:sz w:val="22"/>
              </w:rPr>
              <w:t>±</w:t>
            </w:r>
            <w:r>
              <w:rPr>
                <w:rFonts w:hint="eastAsia"/>
                <w:i/>
                <w:sz w:val="22"/>
                <w:szCs w:val="22"/>
              </w:rPr>
              <w:t>m</w:t>
            </w:r>
          </w:p>
        </w:tc>
        <w:tc>
          <w:tcPr>
            <w:tcW w:w="173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7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65" w:dyaOrig="330">
                <v:shape id="_x0000_i1140" type="#_x0000_t75" style="width:38.2pt;height:16.3pt" o:ole="">
                  <v:imagedata r:id="rId139" o:title=""/>
                </v:shape>
                <o:OLEObject Type="Embed" ProgID="Equation.DSMT4" ShapeID="_x0000_i1140" DrawAspect="Content" ObjectID="_1838468703" r:id="rId163"/>
              </w:object>
            </w:r>
          </w:p>
        </w:tc>
      </w:tr>
      <w:tr w:rsidR="00CB7347">
        <w:tc>
          <w:tcPr>
            <w:tcW w:w="172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0.1V</w:t>
            </w:r>
          </w:p>
        </w:tc>
        <w:tc>
          <w:tcPr>
            <w:tcW w:w="305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0.1%</w:t>
            </w:r>
          </w:p>
        </w:tc>
        <w:tc>
          <w:tcPr>
            <w:tcW w:w="173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0.1%</w:t>
            </w:r>
          </w:p>
        </w:tc>
        <w:tc>
          <w:tcPr>
            <w:tcW w:w="27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0.06%</w:t>
            </w:r>
          </w:p>
        </w:tc>
      </w:tr>
      <w:tr w:rsidR="00CB7347">
        <w:tc>
          <w:tcPr>
            <w:tcW w:w="172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1</w:t>
            </w:r>
            <w:r>
              <w:rPr>
                <w:sz w:val="22"/>
              </w:rPr>
              <w:t>.0</w:t>
            </w:r>
            <w:r>
              <w:rPr>
                <w:rFonts w:hint="eastAsia"/>
                <w:sz w:val="22"/>
              </w:rPr>
              <w:t>V</w:t>
            </w:r>
          </w:p>
        </w:tc>
        <w:tc>
          <w:tcPr>
            <w:tcW w:w="3052"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0.6%</w:t>
            </w:r>
          </w:p>
        </w:tc>
        <w:tc>
          <w:tcPr>
            <w:tcW w:w="173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0.6%</w:t>
            </w:r>
          </w:p>
        </w:tc>
        <w:tc>
          <w:tcPr>
            <w:tcW w:w="27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0.4%</w:t>
            </w:r>
          </w:p>
        </w:tc>
      </w:tr>
      <w:tr w:rsidR="00CB7347">
        <w:tc>
          <w:tcPr>
            <w:tcW w:w="172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3</w:t>
            </w:r>
            <w:r>
              <w:rPr>
                <w:sz w:val="22"/>
              </w:rPr>
              <w:t>.0</w:t>
            </w:r>
            <w:r>
              <w:rPr>
                <w:rFonts w:hint="eastAsia"/>
                <w:sz w:val="22"/>
              </w:rPr>
              <w:t>V</w:t>
            </w:r>
          </w:p>
        </w:tc>
        <w:tc>
          <w:tcPr>
            <w:tcW w:w="305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0.2%</w:t>
            </w:r>
          </w:p>
        </w:tc>
        <w:tc>
          <w:tcPr>
            <w:tcW w:w="173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0.2%</w:t>
            </w:r>
          </w:p>
        </w:tc>
        <w:tc>
          <w:tcPr>
            <w:tcW w:w="27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0.1%</w:t>
            </w:r>
          </w:p>
        </w:tc>
      </w:tr>
      <w:tr w:rsidR="00CB7347">
        <w:tc>
          <w:tcPr>
            <w:tcW w:w="172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5</w:t>
            </w:r>
            <w:r>
              <w:rPr>
                <w:sz w:val="22"/>
              </w:rPr>
              <w:t>.0</w:t>
            </w:r>
            <w:r>
              <w:rPr>
                <w:rFonts w:hint="eastAsia"/>
                <w:sz w:val="22"/>
              </w:rPr>
              <w:t>V</w:t>
            </w:r>
          </w:p>
        </w:tc>
        <w:tc>
          <w:tcPr>
            <w:tcW w:w="305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0.2%</w:t>
            </w:r>
          </w:p>
        </w:tc>
        <w:tc>
          <w:tcPr>
            <w:tcW w:w="1739"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0.2%</w:t>
            </w:r>
          </w:p>
        </w:tc>
        <w:tc>
          <w:tcPr>
            <w:tcW w:w="27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0.1%</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29" w:name="_Toc225585907"/>
      <w:r>
        <w:rPr>
          <w:rFonts w:ascii="黑体" w:eastAsia="黑体" w:hAnsi="黑体"/>
          <w:b w:val="0"/>
          <w:sz w:val="24"/>
        </w:rPr>
        <w:t>8</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数字电压表分辨力引入的不确定度分量</w:t>
      </w:r>
      <w:bookmarkEnd w:id="129"/>
    </w:p>
    <w:p w:rsidR="00CB7347" w:rsidRDefault="00A97259">
      <w:pPr>
        <w:pStyle w:val="aff4"/>
        <w:adjustRightInd w:val="0"/>
        <w:snapToGrid w:val="0"/>
        <w:spacing w:afterLines="0" w:after="0" w:line="360" w:lineRule="auto"/>
        <w:ind w:firstLine="480"/>
        <w:textAlignment w:val="center"/>
      </w:pPr>
      <w:r>
        <w:t>根据</w:t>
      </w:r>
      <w:r>
        <w:rPr>
          <w:rFonts w:hint="eastAsia"/>
        </w:rPr>
        <w:t>数字电压表</w:t>
      </w:r>
      <w:r>
        <w:t>的技术手册</w:t>
      </w:r>
      <w:r>
        <w:rPr>
          <w:rFonts w:hint="eastAsia"/>
        </w:rPr>
        <w:t>，</w:t>
      </w:r>
      <w:r>
        <w:rPr>
          <w:rFonts w:hint="eastAsia"/>
          <w:szCs w:val="21"/>
        </w:rPr>
        <w:t>设数字电压表的分辨力为</w:t>
      </w:r>
      <w:r>
        <w:rPr>
          <w:szCs w:val="21"/>
        </w:rPr>
        <w:object w:dxaOrig="210" w:dyaOrig="285">
          <v:shape id="_x0000_i1141" type="#_x0000_t75" style="width:10.65pt;height:14.4pt" o:ole="">
            <v:imagedata r:id="rId22" o:title=""/>
          </v:shape>
          <o:OLEObject Type="Embed" ProgID="Equation.DSMT4" ShapeID="_x0000_i1141" DrawAspect="Content" ObjectID="_1838468704" r:id="rId164"/>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142" type="#_x0000_t75" style="width:32.55pt;height:16.3pt" o:ole="">
            <v:imagedata r:id="rId20" o:title=""/>
          </v:shape>
          <o:OLEObject Type="Embed" ProgID="Equation.DSMT4" ShapeID="_x0000_i1142" DrawAspect="Content" ObjectID="_1838468705" r:id="rId165"/>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2021"/>
        <w:gridCol w:w="2064"/>
        <w:gridCol w:w="2233"/>
        <w:gridCol w:w="2970"/>
      </w:tblGrid>
      <w:tr w:rsidR="00CB7347">
        <w:tc>
          <w:tcPr>
            <w:tcW w:w="20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分辨力</w:t>
            </w:r>
            <w:r>
              <w:rPr>
                <w:sz w:val="22"/>
                <w:szCs w:val="21"/>
              </w:rPr>
              <w:object w:dxaOrig="210" w:dyaOrig="285">
                <v:shape id="_x0000_i1143" type="#_x0000_t75" style="width:10.65pt;height:14.4pt" o:ole="">
                  <v:imagedata r:id="rId22" o:title=""/>
                </v:shape>
                <o:OLEObject Type="Embed" ProgID="Equation.DSMT4" ShapeID="_x0000_i1143" DrawAspect="Content" ObjectID="_1838468706" r:id="rId166"/>
              </w:objec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35" w:dyaOrig="330">
                <v:shape id="_x0000_i1144" type="#_x0000_t75" style="width:36.95pt;height:16.3pt" o:ole="">
                  <v:imagedata r:id="rId69" o:title=""/>
                </v:shape>
                <o:OLEObject Type="Embed" ProgID="Equation.DSMT4" ShapeID="_x0000_i1144" DrawAspect="Content" ObjectID="_1838468707" r:id="rId167"/>
              </w:objec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0.1V</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sz w:val="22"/>
                <w:szCs w:val="22"/>
              </w:rPr>
              <w:t>×10</w:t>
            </w:r>
            <w:r>
              <w:rPr>
                <w:sz w:val="22"/>
                <w:szCs w:val="22"/>
                <w:vertAlign w:val="superscript"/>
              </w:rPr>
              <w:t>-</w:t>
            </w:r>
            <w:r>
              <w:rPr>
                <w:rFonts w:hint="eastAsia"/>
                <w:sz w:val="22"/>
                <w:szCs w:val="22"/>
                <w:vertAlign w:val="superscript"/>
              </w:rPr>
              <w:t>8</w:t>
            </w:r>
            <w:r>
              <w:rPr>
                <w:rFonts w:hint="eastAsia"/>
                <w:sz w:val="22"/>
              </w:rPr>
              <w:t>V</w: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5</w:t>
            </w:r>
            <w:r>
              <w:rPr>
                <w:sz w:val="22"/>
                <w:szCs w:val="22"/>
              </w:rPr>
              <w:t>×10</w:t>
            </w:r>
            <w:r>
              <w:rPr>
                <w:sz w:val="22"/>
                <w:szCs w:val="22"/>
                <w:vertAlign w:val="superscript"/>
              </w:rPr>
              <w:t>-</w:t>
            </w:r>
            <w:r>
              <w:rPr>
                <w:rFonts w:hint="eastAsia"/>
                <w:sz w:val="22"/>
                <w:szCs w:val="22"/>
                <w:vertAlign w:val="superscript"/>
              </w:rPr>
              <w:t>9</w:t>
            </w:r>
            <w:r>
              <w:rPr>
                <w:rFonts w:hint="eastAsia"/>
                <w:sz w:val="22"/>
              </w:rPr>
              <w:t>V</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-8</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1</w:t>
            </w:r>
            <w:r>
              <w:rPr>
                <w:sz w:val="22"/>
              </w:rPr>
              <w:t>.0</w:t>
            </w:r>
            <w:r>
              <w:rPr>
                <w:rFonts w:hint="eastAsia"/>
                <w:sz w:val="22"/>
              </w:rPr>
              <w:t>V</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sz w:val="22"/>
                <w:szCs w:val="22"/>
              </w:rPr>
              <w:t>×10</w:t>
            </w:r>
            <w:r>
              <w:rPr>
                <w:sz w:val="22"/>
                <w:szCs w:val="22"/>
                <w:vertAlign w:val="superscript"/>
              </w:rPr>
              <w:t>-</w:t>
            </w:r>
            <w:r>
              <w:rPr>
                <w:rFonts w:hint="eastAsia"/>
                <w:sz w:val="22"/>
                <w:szCs w:val="22"/>
                <w:vertAlign w:val="superscript"/>
              </w:rPr>
              <w:t>7</w:t>
            </w:r>
            <w:r>
              <w:rPr>
                <w:rFonts w:hint="eastAsia"/>
                <w:sz w:val="22"/>
              </w:rPr>
              <w:t>V</w: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5</w:t>
            </w:r>
            <w:r>
              <w:rPr>
                <w:sz w:val="22"/>
                <w:szCs w:val="22"/>
              </w:rPr>
              <w:t>×10</w:t>
            </w:r>
            <w:r>
              <w:rPr>
                <w:sz w:val="22"/>
                <w:szCs w:val="22"/>
                <w:vertAlign w:val="superscript"/>
              </w:rPr>
              <w:t>-</w:t>
            </w:r>
            <w:r>
              <w:rPr>
                <w:rFonts w:hint="eastAsia"/>
                <w:sz w:val="22"/>
                <w:szCs w:val="22"/>
                <w:vertAlign w:val="superscript"/>
              </w:rPr>
              <w:t>8</w:t>
            </w:r>
            <w:r>
              <w:rPr>
                <w:rFonts w:hint="eastAsia"/>
                <w:sz w:val="22"/>
              </w:rPr>
              <w:t>V</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2.9×10</w:t>
            </w:r>
            <w:r>
              <w:rPr>
                <w:sz w:val="22"/>
                <w:szCs w:val="22"/>
                <w:vertAlign w:val="superscript"/>
              </w:rPr>
              <w:t>-8</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3</w:t>
            </w:r>
            <w:r>
              <w:rPr>
                <w:sz w:val="22"/>
              </w:rPr>
              <w:t>.0</w:t>
            </w:r>
            <w:r>
              <w:rPr>
                <w:rFonts w:hint="eastAsia"/>
                <w:sz w:val="22"/>
              </w:rPr>
              <w:t>V</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sz w:val="22"/>
                <w:szCs w:val="22"/>
              </w:rPr>
              <w:t>×10</w:t>
            </w:r>
            <w:r>
              <w:rPr>
                <w:sz w:val="22"/>
                <w:szCs w:val="22"/>
                <w:vertAlign w:val="superscript"/>
              </w:rPr>
              <w:t>-</w:t>
            </w:r>
            <w:r>
              <w:rPr>
                <w:rFonts w:hint="eastAsia"/>
                <w:sz w:val="22"/>
                <w:szCs w:val="22"/>
                <w:vertAlign w:val="superscript"/>
              </w:rPr>
              <w:t>6</w:t>
            </w:r>
            <w:r>
              <w:rPr>
                <w:rFonts w:hint="eastAsia"/>
                <w:sz w:val="22"/>
              </w:rPr>
              <w:t>V</w: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5</w:t>
            </w:r>
            <w:r>
              <w:rPr>
                <w:sz w:val="22"/>
                <w:szCs w:val="22"/>
              </w:rPr>
              <w:t>×10</w:t>
            </w:r>
            <w:r>
              <w:rPr>
                <w:sz w:val="22"/>
                <w:szCs w:val="22"/>
                <w:vertAlign w:val="superscript"/>
              </w:rPr>
              <w:t>-</w:t>
            </w:r>
            <w:r>
              <w:rPr>
                <w:rFonts w:hint="eastAsia"/>
                <w:sz w:val="22"/>
                <w:szCs w:val="22"/>
                <w:vertAlign w:val="superscript"/>
              </w:rPr>
              <w:t>7</w:t>
            </w:r>
            <w:r>
              <w:rPr>
                <w:rFonts w:hint="eastAsia"/>
                <w:sz w:val="22"/>
              </w:rPr>
              <w:t>V</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9.6×10</w:t>
            </w:r>
            <w:r>
              <w:rPr>
                <w:sz w:val="22"/>
                <w:szCs w:val="22"/>
                <w:vertAlign w:val="superscript"/>
              </w:rPr>
              <w:t>-8</w:t>
            </w:r>
          </w:p>
        </w:tc>
      </w:tr>
      <w:tr w:rsidR="00CB7347">
        <w:tc>
          <w:tcPr>
            <w:tcW w:w="20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5</w:t>
            </w:r>
            <w:r>
              <w:rPr>
                <w:sz w:val="22"/>
              </w:rPr>
              <w:t>.0</w:t>
            </w:r>
            <w:r>
              <w:rPr>
                <w:rFonts w:hint="eastAsia"/>
                <w:sz w:val="22"/>
              </w:rPr>
              <w:t>V</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1</w:t>
            </w:r>
            <w:r>
              <w:rPr>
                <w:sz w:val="22"/>
                <w:szCs w:val="22"/>
              </w:rPr>
              <w:t>×10</w:t>
            </w:r>
            <w:r>
              <w:rPr>
                <w:sz w:val="22"/>
                <w:szCs w:val="22"/>
                <w:vertAlign w:val="superscript"/>
              </w:rPr>
              <w:t>-</w:t>
            </w:r>
            <w:r>
              <w:rPr>
                <w:rFonts w:hint="eastAsia"/>
                <w:sz w:val="22"/>
                <w:szCs w:val="22"/>
                <w:vertAlign w:val="superscript"/>
              </w:rPr>
              <w:t>6</w:t>
            </w:r>
            <w:r>
              <w:rPr>
                <w:rFonts w:hint="eastAsia"/>
                <w:sz w:val="22"/>
              </w:rPr>
              <w:t>V</w: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5</w:t>
            </w:r>
            <w:r>
              <w:rPr>
                <w:sz w:val="22"/>
                <w:szCs w:val="22"/>
              </w:rPr>
              <w:t>×10</w:t>
            </w:r>
            <w:r>
              <w:rPr>
                <w:sz w:val="22"/>
                <w:szCs w:val="22"/>
                <w:vertAlign w:val="superscript"/>
              </w:rPr>
              <w:t>-</w:t>
            </w:r>
            <w:r>
              <w:rPr>
                <w:rFonts w:hint="eastAsia"/>
                <w:sz w:val="22"/>
                <w:szCs w:val="22"/>
                <w:vertAlign w:val="superscript"/>
              </w:rPr>
              <w:t>7</w:t>
            </w:r>
            <w:r>
              <w:rPr>
                <w:rFonts w:hint="eastAsia"/>
                <w:sz w:val="22"/>
              </w:rPr>
              <w:t>V</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5.8×10</w:t>
            </w:r>
            <w:r>
              <w:rPr>
                <w:sz w:val="22"/>
                <w:szCs w:val="22"/>
                <w:vertAlign w:val="superscript"/>
              </w:rPr>
              <w:t>-8</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30" w:name="_Toc225585908"/>
      <w:bookmarkStart w:id="131" w:name="_Toc227855665"/>
      <w:r>
        <w:rPr>
          <w:rFonts w:ascii="黑体" w:eastAsia="黑体" w:hAnsi="黑体"/>
          <w:b w:val="0"/>
          <w:sz w:val="24"/>
        </w:rPr>
        <w:t xml:space="preserve">8.4 </w:t>
      </w:r>
      <w:r>
        <w:rPr>
          <w:rFonts w:ascii="黑体" w:eastAsia="黑体" w:hAnsi="黑体" w:hint="eastAsia"/>
          <w:b w:val="0"/>
          <w:sz w:val="24"/>
        </w:rPr>
        <w:t>合成标准</w:t>
      </w:r>
      <w:r>
        <w:rPr>
          <w:rFonts w:ascii="黑体" w:eastAsia="黑体" w:hAnsi="黑体"/>
          <w:b w:val="0"/>
          <w:sz w:val="24"/>
        </w:rPr>
        <w:t>不确定度</w:t>
      </w:r>
      <w:bookmarkEnd w:id="130"/>
      <w:bookmarkEnd w:id="131"/>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977"/>
        <w:gridCol w:w="992"/>
        <w:gridCol w:w="851"/>
        <w:gridCol w:w="709"/>
        <w:gridCol w:w="567"/>
        <w:gridCol w:w="2063"/>
      </w:tblGrid>
      <w:tr w:rsidR="00CB7347">
        <w:tc>
          <w:tcPr>
            <w:tcW w:w="1129" w:type="dxa"/>
            <w:shd w:val="clear" w:color="auto" w:fill="auto"/>
            <w:vAlign w:val="center"/>
          </w:tcPr>
          <w:p w:rsidR="00CB7347" w:rsidRDefault="00A97259">
            <w:pPr>
              <w:pStyle w:val="aff6"/>
            </w:pPr>
            <w:r>
              <w:rPr>
                <w:rFonts w:hint="eastAsia"/>
              </w:rPr>
              <w:t>校准点</w:t>
            </w:r>
          </w:p>
        </w:tc>
        <w:tc>
          <w:tcPr>
            <w:tcW w:w="2977"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851"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标准不确定度</w:t>
            </w:r>
          </w:p>
        </w:tc>
      </w:tr>
      <w:tr w:rsidR="00CB7347">
        <w:tc>
          <w:tcPr>
            <w:tcW w:w="1129" w:type="dxa"/>
            <w:vMerge w:val="restart"/>
            <w:shd w:val="clear" w:color="auto" w:fill="auto"/>
            <w:vAlign w:val="center"/>
          </w:tcPr>
          <w:p w:rsidR="00CB7347" w:rsidRDefault="00A97259">
            <w:pPr>
              <w:pStyle w:val="aff6"/>
            </w:pPr>
            <w:r>
              <w:t>0.1</w:t>
            </w:r>
            <w:r>
              <w:rPr>
                <w:rFonts w:hint="eastAsia"/>
              </w:rPr>
              <w:t>V</w:t>
            </w:r>
          </w:p>
        </w:tc>
        <w:tc>
          <w:tcPr>
            <w:tcW w:w="2977" w:type="dxa"/>
            <w:vAlign w:val="center"/>
          </w:tcPr>
          <w:p w:rsidR="00CB7347" w:rsidRDefault="00A97259">
            <w:pPr>
              <w:pStyle w:val="aff6"/>
              <w:rPr>
                <w:i/>
              </w:rPr>
            </w:pPr>
            <w:r>
              <w:rPr>
                <w:rFonts w:hint="eastAsia"/>
              </w:rPr>
              <w:t>重复性引入的不确定度</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1.3</w:t>
            </w:r>
            <w:r>
              <w:t>×10</w:t>
            </w:r>
            <w:r>
              <w:rPr>
                <w:vertAlign w:val="superscript"/>
              </w:rPr>
              <w:t>-</w:t>
            </w:r>
            <w:r>
              <w:rPr>
                <w:rFonts w:hint="eastAsia"/>
                <w:vertAlign w:val="superscript"/>
              </w:rPr>
              <w:t>5</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w:t>
            </w:r>
            <w:r>
              <w:t>测量不准引入的不确定度</w:t>
            </w:r>
            <w:r>
              <w:rPr>
                <w:rFonts w:hint="eastAsia"/>
              </w:rPr>
              <w:t>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45" type="#_x0000_t75" style="width:15.65pt;height:15.65pt" o:ole="">
                  <v:imagedata r:id="rId26" o:title=""/>
                </v:shape>
                <o:OLEObject Type="Embed" ProgID="Equation.DSMT4" ShapeID="_x0000_i1145" DrawAspect="Content" ObjectID="_1838468708" r:id="rId168"/>
              </w:object>
            </w:r>
          </w:p>
        </w:tc>
        <w:tc>
          <w:tcPr>
            <w:tcW w:w="2063" w:type="dxa"/>
            <w:shd w:val="clear" w:color="auto" w:fill="auto"/>
            <w:vAlign w:val="center"/>
          </w:tcPr>
          <w:p w:rsidR="00CB7347" w:rsidRDefault="00A97259">
            <w:pPr>
              <w:pStyle w:val="aff6"/>
            </w:pPr>
            <w:r>
              <w:rPr>
                <w:rFonts w:hint="eastAsia"/>
              </w:rPr>
              <w:t>0.06%</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数字电压表显示分辨力引入的不确定度分量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46" type="#_x0000_t75" style="width:15.65pt;height:15.65pt" o:ole="">
                  <v:imagedata r:id="rId26" o:title=""/>
                </v:shape>
                <o:OLEObject Type="Embed" ProgID="Equation.DSMT4" ShapeID="_x0000_i1146" DrawAspect="Content" ObjectID="_1838468709" r:id="rId169"/>
              </w:object>
            </w:r>
          </w:p>
        </w:tc>
        <w:tc>
          <w:tcPr>
            <w:tcW w:w="2063" w:type="dxa"/>
            <w:shd w:val="clear" w:color="auto" w:fill="auto"/>
            <w:vAlign w:val="center"/>
          </w:tcPr>
          <w:p w:rsidR="00CB7347" w:rsidRDefault="00A97259">
            <w:pPr>
              <w:pStyle w:val="aff6"/>
            </w:pPr>
            <w:r>
              <w:t>2.9×10</w:t>
            </w:r>
            <w:r>
              <w:rPr>
                <w:vertAlign w:val="superscript"/>
              </w:rPr>
              <w:t>-8</w:t>
            </w:r>
          </w:p>
        </w:tc>
      </w:tr>
      <w:tr w:rsidR="00CB7347">
        <w:tc>
          <w:tcPr>
            <w:tcW w:w="1129" w:type="dxa"/>
            <w:vMerge w:val="restart"/>
            <w:shd w:val="clear" w:color="auto" w:fill="auto"/>
            <w:vAlign w:val="center"/>
          </w:tcPr>
          <w:p w:rsidR="00CB7347" w:rsidRDefault="00A97259">
            <w:pPr>
              <w:pStyle w:val="aff6"/>
            </w:pPr>
            <w:r>
              <w:rPr>
                <w:rFonts w:hint="eastAsia"/>
              </w:rPr>
              <w:lastRenderedPageBreak/>
              <w:t>1</w:t>
            </w:r>
            <w:r>
              <w:t>.0</w:t>
            </w:r>
            <w:r>
              <w:rPr>
                <w:rFonts w:hint="eastAsia"/>
              </w:rPr>
              <w:t>V</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7.0</w:t>
            </w:r>
            <w:r>
              <w:t>×10</w:t>
            </w:r>
            <w:r>
              <w:rPr>
                <w:vertAlign w:val="superscript"/>
              </w:rPr>
              <w:t>-</w:t>
            </w:r>
            <w:r>
              <w:rPr>
                <w:rFonts w:hint="eastAsia"/>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w:t>
            </w:r>
            <w:r>
              <w:t>测量不准引入的不确定度</w:t>
            </w:r>
            <w:r>
              <w:rPr>
                <w:rFonts w:hint="eastAsia"/>
              </w:rPr>
              <w:t>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47" type="#_x0000_t75" style="width:15.65pt;height:15.65pt" o:ole="">
                  <v:imagedata r:id="rId26" o:title=""/>
                </v:shape>
                <o:OLEObject Type="Embed" ProgID="Equation.DSMT4" ShapeID="_x0000_i1147" DrawAspect="Content" ObjectID="_1838468710" r:id="rId170"/>
              </w:object>
            </w:r>
          </w:p>
        </w:tc>
        <w:tc>
          <w:tcPr>
            <w:tcW w:w="2063" w:type="dxa"/>
            <w:shd w:val="clear" w:color="auto" w:fill="auto"/>
            <w:vAlign w:val="center"/>
          </w:tcPr>
          <w:p w:rsidR="00CB7347" w:rsidRDefault="00A97259">
            <w:pPr>
              <w:pStyle w:val="aff6"/>
            </w:pPr>
            <w:r>
              <w:rPr>
                <w:rFonts w:hint="eastAsia"/>
              </w:rPr>
              <w:t>0.4%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数字电压表显示分辨力引入的不确定度分量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48" type="#_x0000_t75" style="width:15.65pt;height:15.65pt" o:ole="">
                  <v:imagedata r:id="rId26" o:title=""/>
                </v:shape>
                <o:OLEObject Type="Embed" ProgID="Equation.DSMT4" ShapeID="_x0000_i1148" DrawAspect="Content" ObjectID="_1838468711" r:id="rId171"/>
              </w:object>
            </w:r>
          </w:p>
        </w:tc>
        <w:tc>
          <w:tcPr>
            <w:tcW w:w="2063" w:type="dxa"/>
            <w:shd w:val="clear" w:color="auto" w:fill="auto"/>
            <w:vAlign w:val="center"/>
          </w:tcPr>
          <w:p w:rsidR="00CB7347" w:rsidRDefault="00A97259">
            <w:pPr>
              <w:pStyle w:val="aff6"/>
            </w:pPr>
            <w:r>
              <w:t>2.9×10</w:t>
            </w:r>
            <w:r>
              <w:rPr>
                <w:vertAlign w:val="superscript"/>
              </w:rPr>
              <w:t>-8</w:t>
            </w:r>
          </w:p>
        </w:tc>
      </w:tr>
      <w:tr w:rsidR="00CB7347">
        <w:tc>
          <w:tcPr>
            <w:tcW w:w="1129" w:type="dxa"/>
            <w:vMerge w:val="restart"/>
            <w:shd w:val="clear" w:color="auto" w:fill="auto"/>
            <w:vAlign w:val="center"/>
          </w:tcPr>
          <w:p w:rsidR="00CB7347" w:rsidRDefault="00A97259">
            <w:pPr>
              <w:pStyle w:val="aff6"/>
            </w:pPr>
            <w:r>
              <w:t>3.0</w:t>
            </w:r>
            <w:r>
              <w:rPr>
                <w:rFonts w:hint="eastAsia"/>
              </w:rPr>
              <w:t>V</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2.6</w:t>
            </w:r>
            <w:r>
              <w:t>×10</w:t>
            </w:r>
            <w:r>
              <w:rPr>
                <w:vertAlign w:val="superscript"/>
              </w:rPr>
              <w:t>-</w:t>
            </w:r>
            <w:r>
              <w:rPr>
                <w:rFonts w:hint="eastAsia"/>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w:t>
            </w:r>
            <w:r>
              <w:t>测量不准引入的不确定度</w:t>
            </w:r>
            <w:r>
              <w:rPr>
                <w:rFonts w:hint="eastAsia"/>
              </w:rPr>
              <w:t>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49" type="#_x0000_t75" style="width:15.65pt;height:15.65pt" o:ole="">
                  <v:imagedata r:id="rId26" o:title=""/>
                </v:shape>
                <o:OLEObject Type="Embed" ProgID="Equation.DSMT4" ShapeID="_x0000_i1149" DrawAspect="Content" ObjectID="_1838468712" r:id="rId172"/>
              </w:object>
            </w:r>
          </w:p>
        </w:tc>
        <w:tc>
          <w:tcPr>
            <w:tcW w:w="2063" w:type="dxa"/>
            <w:shd w:val="clear" w:color="auto" w:fill="auto"/>
            <w:vAlign w:val="center"/>
          </w:tcPr>
          <w:p w:rsidR="00CB7347" w:rsidRDefault="00A97259">
            <w:pPr>
              <w:pStyle w:val="aff6"/>
            </w:pPr>
            <w:r>
              <w:rPr>
                <w:rFonts w:hint="eastAsia"/>
              </w:rPr>
              <w:t>0.1%</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数字电压表显示分辨力引入的不确定度分量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50" type="#_x0000_t75" style="width:15.65pt;height:15.65pt" o:ole="">
                  <v:imagedata r:id="rId26" o:title=""/>
                </v:shape>
                <o:OLEObject Type="Embed" ProgID="Equation.DSMT4" ShapeID="_x0000_i1150" DrawAspect="Content" ObjectID="_1838468713" r:id="rId173"/>
              </w:object>
            </w:r>
          </w:p>
        </w:tc>
        <w:tc>
          <w:tcPr>
            <w:tcW w:w="2063" w:type="dxa"/>
            <w:shd w:val="clear" w:color="auto" w:fill="auto"/>
            <w:vAlign w:val="center"/>
          </w:tcPr>
          <w:p w:rsidR="00CB7347" w:rsidRDefault="00A97259">
            <w:pPr>
              <w:pStyle w:val="aff6"/>
            </w:pPr>
            <w:r>
              <w:t>9.6×10</w:t>
            </w:r>
            <w:r>
              <w:rPr>
                <w:vertAlign w:val="superscript"/>
              </w:rPr>
              <w:t>-8</w:t>
            </w:r>
          </w:p>
        </w:tc>
      </w:tr>
      <w:tr w:rsidR="00CB7347">
        <w:tc>
          <w:tcPr>
            <w:tcW w:w="1129" w:type="dxa"/>
            <w:vMerge w:val="restart"/>
            <w:shd w:val="clear" w:color="auto" w:fill="auto"/>
            <w:vAlign w:val="center"/>
          </w:tcPr>
          <w:p w:rsidR="00CB7347" w:rsidRDefault="00A97259">
            <w:pPr>
              <w:pStyle w:val="aff6"/>
            </w:pPr>
            <w:r>
              <w:t>5.0</w:t>
            </w:r>
            <w:r>
              <w:rPr>
                <w:rFonts w:hint="eastAsia"/>
              </w:rPr>
              <w:t>V</w:t>
            </w:r>
          </w:p>
        </w:tc>
        <w:tc>
          <w:tcPr>
            <w:tcW w:w="2977"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A97259">
            <w:pPr>
              <w:pStyle w:val="aff6"/>
            </w:pPr>
            <w:r>
              <w:rPr>
                <w:rFonts w:hint="eastAsia"/>
              </w:rPr>
              <w:t>1.4</w:t>
            </w:r>
            <w:r>
              <w:t>×10</w:t>
            </w:r>
            <w:r>
              <w:rPr>
                <w:vertAlign w:val="superscript"/>
              </w:rPr>
              <w:t>-</w:t>
            </w:r>
            <w:r>
              <w:rPr>
                <w:rFonts w:hint="eastAsia"/>
                <w:vertAlign w:val="superscript"/>
              </w:rPr>
              <w:t>4</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w:t>
            </w:r>
            <w:r>
              <w:t>测量不准引入的不确定度</w:t>
            </w:r>
            <w:r>
              <w:rPr>
                <w:rFonts w:hint="eastAsia"/>
              </w:rPr>
              <w:t>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51" type="#_x0000_t75" style="width:15.65pt;height:15.65pt" o:ole="">
                  <v:imagedata r:id="rId26" o:title=""/>
                </v:shape>
                <o:OLEObject Type="Embed" ProgID="Equation.DSMT4" ShapeID="_x0000_i1151" DrawAspect="Content" ObjectID="_1838468714" r:id="rId174"/>
              </w:object>
            </w:r>
          </w:p>
        </w:tc>
        <w:tc>
          <w:tcPr>
            <w:tcW w:w="2063" w:type="dxa"/>
            <w:shd w:val="clear" w:color="auto" w:fill="auto"/>
            <w:vAlign w:val="center"/>
          </w:tcPr>
          <w:p w:rsidR="00CB7347" w:rsidRDefault="00A97259">
            <w:pPr>
              <w:pStyle w:val="aff6"/>
            </w:pPr>
            <w:r>
              <w:rPr>
                <w:rFonts w:hint="eastAsia"/>
              </w:rPr>
              <w:t>0.1%</w:t>
            </w:r>
          </w:p>
        </w:tc>
      </w:tr>
      <w:tr w:rsidR="00CB7347">
        <w:tc>
          <w:tcPr>
            <w:tcW w:w="1129" w:type="dxa"/>
            <w:vMerge/>
            <w:shd w:val="clear" w:color="auto" w:fill="auto"/>
            <w:vAlign w:val="center"/>
          </w:tcPr>
          <w:p w:rsidR="00CB7347" w:rsidRDefault="00CB7347">
            <w:pPr>
              <w:pStyle w:val="aff6"/>
            </w:pPr>
          </w:p>
        </w:tc>
        <w:tc>
          <w:tcPr>
            <w:tcW w:w="2977" w:type="dxa"/>
            <w:vAlign w:val="center"/>
          </w:tcPr>
          <w:p w:rsidR="00CB7347" w:rsidRDefault="00A97259">
            <w:pPr>
              <w:pStyle w:val="aff6"/>
            </w:pPr>
            <w:r>
              <w:rPr>
                <w:rFonts w:hint="eastAsia"/>
              </w:rPr>
              <w:t>数字电压表显示分辨力引入的不确定度分量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52" type="#_x0000_t75" style="width:15.65pt;height:15.65pt" o:ole="">
                  <v:imagedata r:id="rId26" o:title=""/>
                </v:shape>
                <o:OLEObject Type="Embed" ProgID="Equation.DSMT4" ShapeID="_x0000_i1152" DrawAspect="Content" ObjectID="_1838468715" r:id="rId175"/>
              </w:object>
            </w:r>
          </w:p>
        </w:tc>
        <w:tc>
          <w:tcPr>
            <w:tcW w:w="2063" w:type="dxa"/>
            <w:shd w:val="clear" w:color="auto" w:fill="auto"/>
            <w:vAlign w:val="center"/>
          </w:tcPr>
          <w:p w:rsidR="00CB7347" w:rsidRDefault="00A97259">
            <w:pPr>
              <w:pStyle w:val="aff6"/>
            </w:pPr>
            <w:r>
              <w:t>5.8×10</w:t>
            </w:r>
            <w:r>
              <w:rPr>
                <w:vertAlign w:val="superscript"/>
              </w:rPr>
              <w:t>-8</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129"/>
        <w:gridCol w:w="1843"/>
        <w:gridCol w:w="1806"/>
        <w:gridCol w:w="2255"/>
        <w:gridCol w:w="2255"/>
      </w:tblGrid>
      <w:tr w:rsidR="00CB7347">
        <w:tc>
          <w:tcPr>
            <w:tcW w:w="1129" w:type="dxa"/>
            <w:vAlign w:val="center"/>
          </w:tcPr>
          <w:p w:rsidR="00CB7347" w:rsidRDefault="00A97259">
            <w:pPr>
              <w:pStyle w:val="aff6"/>
            </w:pPr>
            <w:r>
              <w:rPr>
                <w:rFonts w:hint="eastAsia"/>
              </w:rPr>
              <w:t>校准点</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1</w:t>
            </w:r>
          </w:p>
        </w:tc>
        <w:tc>
          <w:tcPr>
            <w:tcW w:w="1806" w:type="dxa"/>
            <w:vAlign w:val="center"/>
          </w:tcPr>
          <w:p w:rsidR="00CB7347" w:rsidRDefault="00A97259">
            <w:pPr>
              <w:pStyle w:val="aff6"/>
            </w:pPr>
            <w:r>
              <w:rPr>
                <w:rFonts w:hint="eastAsia"/>
              </w:rPr>
              <w:t>不确定度分量</w:t>
            </w:r>
            <w:r>
              <w:rPr>
                <w:rFonts w:hint="eastAsia"/>
                <w:i/>
              </w:rPr>
              <w:t>u</w:t>
            </w:r>
            <w:r>
              <w:rPr>
                <w:vertAlign w:val="subscript"/>
              </w:rPr>
              <w:t>2</w:t>
            </w:r>
          </w:p>
        </w:tc>
        <w:tc>
          <w:tcPr>
            <w:tcW w:w="2255" w:type="dxa"/>
            <w:vAlign w:val="center"/>
          </w:tcPr>
          <w:p w:rsidR="00CB7347" w:rsidRDefault="00A97259">
            <w:pPr>
              <w:pStyle w:val="aff6"/>
            </w:pPr>
            <w:r>
              <w:rPr>
                <w:rFonts w:hint="eastAsia"/>
              </w:rPr>
              <w:t>不确定度分量</w:t>
            </w:r>
            <w:r>
              <w:rPr>
                <w:rFonts w:hint="eastAsia"/>
                <w:i/>
              </w:rPr>
              <w:t>u</w:t>
            </w:r>
            <w:r>
              <w:rPr>
                <w:vertAlign w:val="subscript"/>
              </w:rPr>
              <w:t>3</w:t>
            </w:r>
          </w:p>
        </w:tc>
        <w:tc>
          <w:tcPr>
            <w:tcW w:w="2255"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r>
      <w:tr w:rsidR="00CB7347">
        <w:tc>
          <w:tcPr>
            <w:tcW w:w="1129" w:type="dxa"/>
            <w:vAlign w:val="center"/>
          </w:tcPr>
          <w:p w:rsidR="00CB7347" w:rsidRDefault="00A97259">
            <w:pPr>
              <w:pStyle w:val="aff6"/>
            </w:pPr>
            <w:r>
              <w:rPr>
                <w:rFonts w:hint="eastAsia"/>
              </w:rPr>
              <w:t>0.1.V</w:t>
            </w:r>
          </w:p>
        </w:tc>
        <w:tc>
          <w:tcPr>
            <w:tcW w:w="1843" w:type="dxa"/>
            <w:vAlign w:val="center"/>
          </w:tcPr>
          <w:p w:rsidR="00CB7347" w:rsidRDefault="00A97259">
            <w:pPr>
              <w:pStyle w:val="aff6"/>
            </w:pPr>
            <w:r>
              <w:rPr>
                <w:rFonts w:hint="eastAsia"/>
              </w:rPr>
              <w:t>1.3</w:t>
            </w:r>
            <w:r>
              <w:t>×10</w:t>
            </w:r>
            <w:r>
              <w:rPr>
                <w:vertAlign w:val="superscript"/>
              </w:rPr>
              <w:t>-</w:t>
            </w:r>
            <w:r>
              <w:rPr>
                <w:rFonts w:hint="eastAsia"/>
                <w:vertAlign w:val="superscript"/>
              </w:rPr>
              <w:t>5</w:t>
            </w:r>
          </w:p>
        </w:tc>
        <w:tc>
          <w:tcPr>
            <w:tcW w:w="1806" w:type="dxa"/>
            <w:vAlign w:val="center"/>
          </w:tcPr>
          <w:p w:rsidR="00CB7347" w:rsidRDefault="00A97259">
            <w:pPr>
              <w:pStyle w:val="aff6"/>
            </w:pPr>
            <w:r>
              <w:rPr>
                <w:rFonts w:hint="eastAsia"/>
              </w:rPr>
              <w:t>0.06%</w:t>
            </w:r>
          </w:p>
        </w:tc>
        <w:tc>
          <w:tcPr>
            <w:tcW w:w="2255" w:type="dxa"/>
          </w:tcPr>
          <w:p w:rsidR="00CB7347" w:rsidRDefault="00A97259">
            <w:pPr>
              <w:pStyle w:val="aff6"/>
            </w:pPr>
            <w:r>
              <w:t>2.9×10</w:t>
            </w:r>
            <w:r>
              <w:rPr>
                <w:vertAlign w:val="superscript"/>
              </w:rPr>
              <w:t>-8</w:t>
            </w:r>
          </w:p>
        </w:tc>
        <w:tc>
          <w:tcPr>
            <w:tcW w:w="2255" w:type="dxa"/>
          </w:tcPr>
          <w:p w:rsidR="00CB7347" w:rsidRDefault="00A97259">
            <w:pPr>
              <w:pStyle w:val="aff6"/>
              <w:rPr>
                <w:i/>
              </w:rPr>
            </w:pPr>
            <w:r>
              <w:t>5.8×10</w:t>
            </w:r>
            <w:r>
              <w:rPr>
                <w:vertAlign w:val="superscript"/>
              </w:rPr>
              <w:t>-4</w:t>
            </w:r>
          </w:p>
        </w:tc>
      </w:tr>
      <w:tr w:rsidR="00CB7347">
        <w:tc>
          <w:tcPr>
            <w:tcW w:w="1129" w:type="dxa"/>
            <w:vAlign w:val="center"/>
          </w:tcPr>
          <w:p w:rsidR="00CB7347" w:rsidRDefault="00A97259">
            <w:pPr>
              <w:pStyle w:val="aff6"/>
            </w:pPr>
            <w:r>
              <w:rPr>
                <w:rFonts w:hint="eastAsia"/>
              </w:rPr>
              <w:t>1</w:t>
            </w:r>
            <w:r>
              <w:t>.0</w:t>
            </w:r>
            <w:r>
              <w:rPr>
                <w:rFonts w:hint="eastAsia"/>
              </w:rPr>
              <w:t>V</w:t>
            </w:r>
          </w:p>
        </w:tc>
        <w:tc>
          <w:tcPr>
            <w:tcW w:w="1843" w:type="dxa"/>
            <w:vAlign w:val="center"/>
          </w:tcPr>
          <w:p w:rsidR="00CB7347" w:rsidRDefault="00A97259">
            <w:pPr>
              <w:pStyle w:val="aff6"/>
            </w:pPr>
            <w:r>
              <w:rPr>
                <w:rFonts w:hint="eastAsia"/>
              </w:rPr>
              <w:t>7.0</w:t>
            </w:r>
            <w:r>
              <w:t>×10</w:t>
            </w:r>
            <w:r>
              <w:rPr>
                <w:vertAlign w:val="superscript"/>
              </w:rPr>
              <w:t>-</w:t>
            </w:r>
            <w:r>
              <w:rPr>
                <w:rFonts w:hint="eastAsia"/>
                <w:vertAlign w:val="superscript"/>
              </w:rPr>
              <w:t>4</w:t>
            </w:r>
          </w:p>
        </w:tc>
        <w:tc>
          <w:tcPr>
            <w:tcW w:w="1806" w:type="dxa"/>
          </w:tcPr>
          <w:p w:rsidR="00CB7347" w:rsidRDefault="00A97259">
            <w:pPr>
              <w:pStyle w:val="aff6"/>
            </w:pPr>
            <w:r>
              <w:rPr>
                <w:rFonts w:hint="eastAsia"/>
              </w:rPr>
              <w:t>0.4%</w:t>
            </w:r>
          </w:p>
        </w:tc>
        <w:tc>
          <w:tcPr>
            <w:tcW w:w="2255" w:type="dxa"/>
          </w:tcPr>
          <w:p w:rsidR="00CB7347" w:rsidRDefault="00A97259">
            <w:pPr>
              <w:pStyle w:val="aff6"/>
            </w:pPr>
            <w:r>
              <w:t>2.9×10</w:t>
            </w:r>
            <w:r>
              <w:rPr>
                <w:vertAlign w:val="superscript"/>
              </w:rPr>
              <w:t>-8</w:t>
            </w:r>
          </w:p>
        </w:tc>
        <w:tc>
          <w:tcPr>
            <w:tcW w:w="2255" w:type="dxa"/>
          </w:tcPr>
          <w:p w:rsidR="00CB7347" w:rsidRDefault="00A97259">
            <w:pPr>
              <w:pStyle w:val="aff6"/>
            </w:pPr>
            <w:r>
              <w:t>3.7×10</w:t>
            </w:r>
            <w:r>
              <w:rPr>
                <w:vertAlign w:val="superscript"/>
              </w:rPr>
              <w:t>-3</w:t>
            </w:r>
          </w:p>
        </w:tc>
      </w:tr>
      <w:tr w:rsidR="00CB7347">
        <w:tc>
          <w:tcPr>
            <w:tcW w:w="1129" w:type="dxa"/>
            <w:vAlign w:val="center"/>
          </w:tcPr>
          <w:p w:rsidR="00CB7347" w:rsidRDefault="00A97259">
            <w:pPr>
              <w:pStyle w:val="aff6"/>
            </w:pPr>
            <w:r>
              <w:rPr>
                <w:rFonts w:hint="eastAsia"/>
              </w:rPr>
              <w:t>3</w:t>
            </w:r>
            <w:r>
              <w:t>.0</w:t>
            </w:r>
            <w:r>
              <w:rPr>
                <w:rFonts w:hint="eastAsia"/>
              </w:rPr>
              <w:t>V</w:t>
            </w:r>
          </w:p>
        </w:tc>
        <w:tc>
          <w:tcPr>
            <w:tcW w:w="1843" w:type="dxa"/>
            <w:vAlign w:val="center"/>
          </w:tcPr>
          <w:p w:rsidR="00CB7347" w:rsidRDefault="00A97259">
            <w:pPr>
              <w:pStyle w:val="aff6"/>
            </w:pPr>
            <w:r>
              <w:rPr>
                <w:rFonts w:hint="eastAsia"/>
              </w:rPr>
              <w:t>2.6</w:t>
            </w:r>
            <w:r>
              <w:t>×10</w:t>
            </w:r>
            <w:r>
              <w:rPr>
                <w:vertAlign w:val="superscript"/>
              </w:rPr>
              <w:t>-</w:t>
            </w:r>
            <w:r>
              <w:rPr>
                <w:rFonts w:hint="eastAsia"/>
                <w:vertAlign w:val="superscript"/>
              </w:rPr>
              <w:t>4</w:t>
            </w:r>
          </w:p>
        </w:tc>
        <w:tc>
          <w:tcPr>
            <w:tcW w:w="1806" w:type="dxa"/>
          </w:tcPr>
          <w:p w:rsidR="00CB7347" w:rsidRDefault="00A97259">
            <w:pPr>
              <w:pStyle w:val="aff6"/>
            </w:pPr>
            <w:r>
              <w:rPr>
                <w:rFonts w:hint="eastAsia"/>
              </w:rPr>
              <w:t>0.1%</w:t>
            </w:r>
          </w:p>
        </w:tc>
        <w:tc>
          <w:tcPr>
            <w:tcW w:w="2255" w:type="dxa"/>
          </w:tcPr>
          <w:p w:rsidR="00CB7347" w:rsidRDefault="00A97259">
            <w:pPr>
              <w:pStyle w:val="aff6"/>
            </w:pPr>
            <w:r>
              <w:t>9.6×10</w:t>
            </w:r>
            <w:r>
              <w:rPr>
                <w:vertAlign w:val="superscript"/>
              </w:rPr>
              <w:t>-8</w:t>
            </w:r>
          </w:p>
        </w:tc>
        <w:tc>
          <w:tcPr>
            <w:tcW w:w="2255" w:type="dxa"/>
          </w:tcPr>
          <w:p w:rsidR="00CB7347" w:rsidRDefault="00A97259">
            <w:pPr>
              <w:pStyle w:val="aff6"/>
            </w:pPr>
            <w:r>
              <w:t>1.4×10</w:t>
            </w:r>
            <w:r>
              <w:rPr>
                <w:vertAlign w:val="superscript"/>
              </w:rPr>
              <w:t>-3</w:t>
            </w:r>
          </w:p>
        </w:tc>
      </w:tr>
      <w:tr w:rsidR="00CB7347">
        <w:tc>
          <w:tcPr>
            <w:tcW w:w="1129" w:type="dxa"/>
            <w:vAlign w:val="center"/>
          </w:tcPr>
          <w:p w:rsidR="00CB7347" w:rsidRDefault="00A97259">
            <w:pPr>
              <w:pStyle w:val="aff6"/>
            </w:pPr>
            <w:r>
              <w:rPr>
                <w:rFonts w:hint="eastAsia"/>
              </w:rPr>
              <w:t>5</w:t>
            </w:r>
            <w:r>
              <w:t>.0</w:t>
            </w:r>
            <w:r>
              <w:rPr>
                <w:rFonts w:hint="eastAsia"/>
              </w:rPr>
              <w:t>V</w:t>
            </w:r>
          </w:p>
        </w:tc>
        <w:tc>
          <w:tcPr>
            <w:tcW w:w="1843" w:type="dxa"/>
            <w:vAlign w:val="center"/>
          </w:tcPr>
          <w:p w:rsidR="00CB7347" w:rsidRDefault="00A97259">
            <w:pPr>
              <w:pStyle w:val="aff6"/>
            </w:pPr>
            <w:r>
              <w:rPr>
                <w:rFonts w:hint="eastAsia"/>
              </w:rPr>
              <w:t>1.4</w:t>
            </w:r>
            <w:r>
              <w:t>×10</w:t>
            </w:r>
            <w:r>
              <w:rPr>
                <w:vertAlign w:val="superscript"/>
              </w:rPr>
              <w:t>-</w:t>
            </w:r>
            <w:r>
              <w:rPr>
                <w:rFonts w:hint="eastAsia"/>
                <w:vertAlign w:val="superscript"/>
              </w:rPr>
              <w:t>4</w:t>
            </w:r>
          </w:p>
        </w:tc>
        <w:tc>
          <w:tcPr>
            <w:tcW w:w="1806" w:type="dxa"/>
          </w:tcPr>
          <w:p w:rsidR="00CB7347" w:rsidRDefault="00A97259">
            <w:pPr>
              <w:pStyle w:val="aff6"/>
            </w:pPr>
            <w:r>
              <w:rPr>
                <w:rFonts w:hint="eastAsia"/>
              </w:rPr>
              <w:t>0.1%</w:t>
            </w:r>
          </w:p>
        </w:tc>
        <w:tc>
          <w:tcPr>
            <w:tcW w:w="2255" w:type="dxa"/>
          </w:tcPr>
          <w:p w:rsidR="00CB7347" w:rsidRDefault="00A97259">
            <w:pPr>
              <w:pStyle w:val="aff6"/>
            </w:pPr>
            <w:r>
              <w:t>5.8×10</w:t>
            </w:r>
            <w:r>
              <w:rPr>
                <w:vertAlign w:val="superscript"/>
              </w:rPr>
              <w:t>-8</w:t>
            </w:r>
          </w:p>
        </w:tc>
        <w:tc>
          <w:tcPr>
            <w:tcW w:w="2255" w:type="dxa"/>
          </w:tcPr>
          <w:p w:rsidR="00CB7347" w:rsidRDefault="00A97259">
            <w:pPr>
              <w:pStyle w:val="aff6"/>
            </w:pPr>
            <w:r>
              <w:t>1.0×10</w:t>
            </w:r>
            <w:r>
              <w:rPr>
                <w:vertAlign w:val="superscript"/>
              </w:rPr>
              <w:t>-3</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32" w:name="_Toc225585909"/>
      <w:bookmarkStart w:id="133" w:name="_Toc227855666"/>
      <w:r>
        <w:rPr>
          <w:rFonts w:ascii="黑体" w:eastAsia="黑体" w:hAnsi="黑体"/>
          <w:b w:val="0"/>
          <w:sz w:val="24"/>
        </w:rPr>
        <w:t xml:space="preserve">8.5 </w:t>
      </w:r>
      <w:r>
        <w:rPr>
          <w:rFonts w:ascii="黑体" w:eastAsia="黑体" w:hAnsi="黑体" w:hint="eastAsia"/>
          <w:b w:val="0"/>
          <w:sz w:val="24"/>
        </w:rPr>
        <w:t>扩展</w:t>
      </w:r>
      <w:r>
        <w:rPr>
          <w:rFonts w:ascii="黑体" w:eastAsia="黑体" w:hAnsi="黑体"/>
          <w:b w:val="0"/>
          <w:sz w:val="24"/>
        </w:rPr>
        <w:t>不确定度</w:t>
      </w:r>
      <w:bookmarkEnd w:id="132"/>
      <w:bookmarkEnd w:id="133"/>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45" w:dyaOrig="330">
          <v:shape id="_x0000_i1153" type="#_x0000_t75" style="width:46.95pt;height:16.3pt" o:ole="">
            <v:imagedata r:id="rId176" o:title=""/>
          </v:shape>
          <o:OLEObject Type="Embed" ProgID="Equation.DSMT4" ShapeID="_x0000_i1153" DrawAspect="Content" ObjectID="_1838468716" r:id="rId177"/>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tcPr>
          <w:p w:rsidR="00CB7347" w:rsidRDefault="00A97259">
            <w:pPr>
              <w:pStyle w:val="aff6"/>
            </w:pPr>
            <w:r>
              <w:rPr>
                <w:rFonts w:hint="eastAsia"/>
              </w:rPr>
              <w:t>校准点</w:t>
            </w:r>
          </w:p>
        </w:tc>
        <w:tc>
          <w:tcPr>
            <w:tcW w:w="3115" w:type="dxa"/>
          </w:tcPr>
          <w:p w:rsidR="00CB7347" w:rsidRDefault="00A97259">
            <w:pPr>
              <w:pStyle w:val="aff6"/>
            </w:pPr>
            <w:r>
              <w:rPr>
                <w:rFonts w:ascii="宋体" w:hAnsi="宋体" w:hint="eastAsia"/>
                <w:iCs/>
              </w:rPr>
              <w:t>合成标准不确定度</w:t>
            </w:r>
            <w:r>
              <w:rPr>
                <w:rFonts w:hint="eastAsia"/>
                <w:i/>
              </w:rPr>
              <w:t>u</w:t>
            </w:r>
            <w:r>
              <w:rPr>
                <w:vertAlign w:val="subscript"/>
              </w:rPr>
              <w:t>c</w:t>
            </w:r>
          </w:p>
        </w:tc>
        <w:tc>
          <w:tcPr>
            <w:tcW w:w="3115" w:type="dxa"/>
          </w:tcPr>
          <w:p w:rsidR="00CB7347" w:rsidRDefault="00A97259">
            <w:pPr>
              <w:pStyle w:val="aff6"/>
            </w:pPr>
            <w:r>
              <w:rPr>
                <w:rFonts w:hint="eastAsia"/>
              </w:rPr>
              <w:t>相对扩展不确定度</w:t>
            </w:r>
            <w:r>
              <w:rPr>
                <w:rFonts w:hint="eastAsia"/>
                <w:i/>
              </w:rPr>
              <w:t>U</w:t>
            </w:r>
            <w:r>
              <w:rPr>
                <w:rFonts w:hint="eastAsia"/>
                <w:vertAlign w:val="subscript"/>
              </w:rPr>
              <w:t>r</w:t>
            </w:r>
            <w:r>
              <w:rPr>
                <w:rFonts w:hint="eastAsia"/>
              </w:rPr>
              <w:t>（</w:t>
            </w:r>
            <w:r>
              <w:rPr>
                <w:rFonts w:hint="eastAsia"/>
                <w:i/>
              </w:rPr>
              <w:t>k</w:t>
            </w:r>
            <w:r>
              <w:t>=2</w:t>
            </w:r>
            <w:r>
              <w:rPr>
                <w:rFonts w:hint="eastAsia"/>
              </w:rPr>
              <w:t>）</w:t>
            </w:r>
          </w:p>
        </w:tc>
      </w:tr>
      <w:tr w:rsidR="00CB7347">
        <w:tc>
          <w:tcPr>
            <w:tcW w:w="3058" w:type="dxa"/>
            <w:vAlign w:val="center"/>
          </w:tcPr>
          <w:p w:rsidR="00CB7347" w:rsidRDefault="00A97259">
            <w:pPr>
              <w:pStyle w:val="aff6"/>
            </w:pPr>
            <w:r>
              <w:rPr>
                <w:rFonts w:hint="eastAsia"/>
              </w:rPr>
              <w:t>0.1.V</w:t>
            </w:r>
          </w:p>
        </w:tc>
        <w:tc>
          <w:tcPr>
            <w:tcW w:w="3115" w:type="dxa"/>
          </w:tcPr>
          <w:p w:rsidR="00CB7347" w:rsidRDefault="00A97259">
            <w:pPr>
              <w:pStyle w:val="aff6"/>
            </w:pPr>
            <w:r>
              <w:t>5.8×10</w:t>
            </w:r>
            <w:r>
              <w:rPr>
                <w:vertAlign w:val="superscript"/>
              </w:rPr>
              <w:t>-4</w:t>
            </w:r>
          </w:p>
        </w:tc>
        <w:tc>
          <w:tcPr>
            <w:tcW w:w="3115" w:type="dxa"/>
          </w:tcPr>
          <w:p w:rsidR="00CB7347" w:rsidRDefault="00A97259">
            <w:pPr>
              <w:pStyle w:val="aff6"/>
            </w:pPr>
            <w:r>
              <w:t>1.2×10</w:t>
            </w:r>
            <w:r>
              <w:rPr>
                <w:vertAlign w:val="superscript"/>
              </w:rPr>
              <w:t>-3</w:t>
            </w:r>
          </w:p>
        </w:tc>
      </w:tr>
      <w:tr w:rsidR="00CB7347">
        <w:tc>
          <w:tcPr>
            <w:tcW w:w="3058" w:type="dxa"/>
            <w:vAlign w:val="center"/>
          </w:tcPr>
          <w:p w:rsidR="00CB7347" w:rsidRDefault="00A97259">
            <w:pPr>
              <w:pStyle w:val="aff6"/>
            </w:pPr>
            <w:r>
              <w:rPr>
                <w:rFonts w:hint="eastAsia"/>
              </w:rPr>
              <w:t>1</w:t>
            </w:r>
            <w:r>
              <w:t>.0</w:t>
            </w:r>
            <w:r>
              <w:rPr>
                <w:rFonts w:hint="eastAsia"/>
              </w:rPr>
              <w:t>V</w:t>
            </w:r>
          </w:p>
        </w:tc>
        <w:tc>
          <w:tcPr>
            <w:tcW w:w="3115" w:type="dxa"/>
          </w:tcPr>
          <w:p w:rsidR="00CB7347" w:rsidRDefault="00A97259">
            <w:pPr>
              <w:pStyle w:val="aff6"/>
            </w:pPr>
            <w:r>
              <w:t>3.7×10</w:t>
            </w:r>
            <w:r>
              <w:rPr>
                <w:vertAlign w:val="superscript"/>
              </w:rPr>
              <w:t>-3</w:t>
            </w:r>
          </w:p>
        </w:tc>
        <w:tc>
          <w:tcPr>
            <w:tcW w:w="3115" w:type="dxa"/>
          </w:tcPr>
          <w:p w:rsidR="00CB7347" w:rsidRDefault="00A97259">
            <w:pPr>
              <w:pStyle w:val="aff6"/>
            </w:pPr>
            <w:r>
              <w:t>7.4×10</w:t>
            </w:r>
            <w:r>
              <w:rPr>
                <w:vertAlign w:val="superscript"/>
              </w:rPr>
              <w:t>-3</w:t>
            </w:r>
          </w:p>
        </w:tc>
      </w:tr>
      <w:tr w:rsidR="00CB7347">
        <w:tc>
          <w:tcPr>
            <w:tcW w:w="3058" w:type="dxa"/>
            <w:vAlign w:val="center"/>
          </w:tcPr>
          <w:p w:rsidR="00CB7347" w:rsidRDefault="00A97259">
            <w:pPr>
              <w:pStyle w:val="aff6"/>
            </w:pPr>
            <w:r>
              <w:rPr>
                <w:rFonts w:hint="eastAsia"/>
              </w:rPr>
              <w:t>3</w:t>
            </w:r>
            <w:r>
              <w:t>.0</w:t>
            </w:r>
            <w:r>
              <w:rPr>
                <w:rFonts w:hint="eastAsia"/>
              </w:rPr>
              <w:t>V</w:t>
            </w:r>
          </w:p>
        </w:tc>
        <w:tc>
          <w:tcPr>
            <w:tcW w:w="3115" w:type="dxa"/>
          </w:tcPr>
          <w:p w:rsidR="00CB7347" w:rsidRDefault="00A97259">
            <w:pPr>
              <w:pStyle w:val="aff6"/>
            </w:pPr>
            <w:r>
              <w:t>1.4×10</w:t>
            </w:r>
            <w:r>
              <w:rPr>
                <w:vertAlign w:val="superscript"/>
              </w:rPr>
              <w:t>-3</w:t>
            </w:r>
          </w:p>
        </w:tc>
        <w:tc>
          <w:tcPr>
            <w:tcW w:w="3115" w:type="dxa"/>
          </w:tcPr>
          <w:p w:rsidR="00CB7347" w:rsidRDefault="00A97259">
            <w:pPr>
              <w:pStyle w:val="aff6"/>
            </w:pPr>
            <w:r>
              <w:t>2.8×10</w:t>
            </w:r>
            <w:r>
              <w:rPr>
                <w:vertAlign w:val="superscript"/>
              </w:rPr>
              <w:t>-3</w:t>
            </w:r>
          </w:p>
        </w:tc>
      </w:tr>
      <w:tr w:rsidR="00CB7347">
        <w:tc>
          <w:tcPr>
            <w:tcW w:w="3058" w:type="dxa"/>
            <w:vAlign w:val="center"/>
          </w:tcPr>
          <w:p w:rsidR="00CB7347" w:rsidRDefault="00A97259">
            <w:pPr>
              <w:pStyle w:val="aff6"/>
            </w:pPr>
            <w:r>
              <w:rPr>
                <w:rFonts w:hint="eastAsia"/>
              </w:rPr>
              <w:t>5</w:t>
            </w:r>
            <w:r>
              <w:t>.0</w:t>
            </w:r>
            <w:r>
              <w:rPr>
                <w:rFonts w:hint="eastAsia"/>
              </w:rPr>
              <w:t>V</w:t>
            </w:r>
          </w:p>
        </w:tc>
        <w:tc>
          <w:tcPr>
            <w:tcW w:w="3115" w:type="dxa"/>
          </w:tcPr>
          <w:p w:rsidR="00CB7347" w:rsidRDefault="00A97259">
            <w:pPr>
              <w:pStyle w:val="aff6"/>
            </w:pPr>
            <w:r>
              <w:t>1.0×10</w:t>
            </w:r>
            <w:r>
              <w:rPr>
                <w:vertAlign w:val="superscript"/>
              </w:rPr>
              <w:t>-3</w:t>
            </w:r>
          </w:p>
        </w:tc>
        <w:tc>
          <w:tcPr>
            <w:tcW w:w="3115" w:type="dxa"/>
          </w:tcPr>
          <w:p w:rsidR="00CB7347" w:rsidRDefault="00A97259">
            <w:pPr>
              <w:pStyle w:val="aff6"/>
            </w:pPr>
            <w:r>
              <w:t>2.0×10</w:t>
            </w:r>
            <w:r>
              <w:rPr>
                <w:vertAlign w:val="superscript"/>
              </w:rPr>
              <w:t>-3</w:t>
            </w:r>
          </w:p>
        </w:tc>
      </w:tr>
    </w:tbl>
    <w:p w:rsidR="00CB7347" w:rsidRDefault="00A97259">
      <w:pPr>
        <w:pStyle w:val="1"/>
        <w:spacing w:before="163" w:after="163"/>
        <w:rPr>
          <w:b w:val="0"/>
        </w:rPr>
      </w:pPr>
      <w:bookmarkStart w:id="134" w:name="_Toc225585910"/>
      <w:bookmarkStart w:id="135" w:name="_Toc227855667"/>
      <w:r>
        <w:rPr>
          <w:b w:val="0"/>
        </w:rPr>
        <w:lastRenderedPageBreak/>
        <w:t xml:space="preserve">9 </w:t>
      </w:r>
      <w:r>
        <w:rPr>
          <w:rFonts w:hint="eastAsia"/>
          <w:b w:val="0"/>
        </w:rPr>
        <w:t>同步信号</w:t>
      </w:r>
      <w:r w:rsidR="00E8111D">
        <w:rPr>
          <w:rFonts w:hint="eastAsia"/>
          <w:b w:val="0"/>
        </w:rPr>
        <w:t>单元</w:t>
      </w:r>
      <w:r>
        <w:rPr>
          <w:rFonts w:hint="eastAsia"/>
          <w:b w:val="0"/>
        </w:rPr>
        <w:t>频率</w:t>
      </w:r>
      <w:bookmarkEnd w:id="134"/>
      <w:bookmarkEnd w:id="135"/>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36" w:name="_Toc225585911"/>
      <w:bookmarkStart w:id="137" w:name="_Toc227855668"/>
      <w:r>
        <w:rPr>
          <w:rFonts w:ascii="黑体" w:eastAsia="黑体" w:hAnsi="黑体"/>
          <w:b w:val="0"/>
          <w:sz w:val="24"/>
        </w:rPr>
        <w:t xml:space="preserve">9.1 </w:t>
      </w:r>
      <w:r>
        <w:rPr>
          <w:rFonts w:ascii="黑体" w:eastAsia="黑体" w:hAnsi="黑体" w:hint="eastAsia"/>
          <w:b w:val="0"/>
          <w:sz w:val="24"/>
        </w:rPr>
        <w:t>测量方法</w:t>
      </w:r>
      <w:bookmarkEnd w:id="136"/>
      <w:bookmarkEnd w:id="137"/>
    </w:p>
    <w:p w:rsidR="00CB7347" w:rsidRDefault="00A97259">
      <w:pPr>
        <w:pStyle w:val="aff4"/>
        <w:adjustRightInd w:val="0"/>
        <w:snapToGrid w:val="0"/>
        <w:spacing w:afterLines="0" w:after="0" w:line="360" w:lineRule="auto"/>
        <w:ind w:firstLine="480"/>
        <w:textAlignment w:val="center"/>
      </w:pPr>
      <w:r>
        <w:rPr>
          <w:rFonts w:hint="eastAsia"/>
        </w:rPr>
        <w:t>测试系统的同步信号单元信号频率参数校准采用直接测量法。通过比较频率计示值与同步信号单元频率设定值实现同步信号单元信号频率的校准。</w:t>
      </w:r>
    </w:p>
    <w:p w:rsidR="00E8111D" w:rsidRPr="00A002B3" w:rsidRDefault="00E8111D" w:rsidP="00E8111D">
      <w:pPr>
        <w:pStyle w:val="affa"/>
        <w:spacing w:before="163" w:after="163"/>
        <w:ind w:left="927" w:right="240" w:firstLine="480"/>
      </w:pPr>
      <w:r w:rsidRPr="00A002B3">
        <w:t>Δ</w:t>
      </w:r>
      <w:r w:rsidRPr="00A002B3">
        <w:rPr>
          <w:i/>
          <w:iCs/>
        </w:rPr>
        <w:t>f</w:t>
      </w:r>
      <w:r w:rsidRPr="00A002B3">
        <w:t>=</w:t>
      </w:r>
      <w:r w:rsidRPr="00A002B3">
        <w:rPr>
          <w:i/>
          <w:iCs/>
        </w:rPr>
        <w:t>f</w:t>
      </w:r>
      <w:r w:rsidRPr="00A002B3">
        <w:rPr>
          <w:vertAlign w:val="subscript"/>
        </w:rPr>
        <w:t>X</w:t>
      </w:r>
      <w:r w:rsidRPr="00A002B3">
        <w:t>-</w:t>
      </w:r>
      <w:r w:rsidRPr="00A002B3">
        <w:rPr>
          <w:i/>
          <w:iCs/>
        </w:rPr>
        <w:t>f</w:t>
      </w:r>
      <w:r w:rsidRPr="00A002B3">
        <w:rPr>
          <w:vertAlign w:val="subscript"/>
        </w:rPr>
        <w:t xml:space="preserve">S                                           </w:t>
      </w:r>
      <w:r w:rsidRPr="00A002B3">
        <w:rPr>
          <w:rFonts w:cs="宋体" w:hint="eastAsia"/>
        </w:rPr>
        <w:t>（</w:t>
      </w:r>
      <w:r>
        <w:rPr>
          <w:rFonts w:cs="宋体" w:hint="eastAsia"/>
        </w:rPr>
        <w:t>9</w:t>
      </w:r>
      <w:r w:rsidRPr="00A002B3">
        <w:rPr>
          <w:rFonts w:cs="宋体" w:hint="eastAsia"/>
        </w:rPr>
        <w:t>）</w:t>
      </w:r>
    </w:p>
    <w:p w:rsidR="00E8111D" w:rsidRPr="00A002B3" w:rsidRDefault="00E8111D" w:rsidP="00E8111D">
      <w:pPr>
        <w:pStyle w:val="aff8"/>
        <w:ind w:left="567" w:firstLineChars="0" w:firstLine="0"/>
      </w:pPr>
      <w:r w:rsidRPr="00A002B3">
        <w:rPr>
          <w:rFonts w:hint="eastAsia"/>
        </w:rPr>
        <w:t>式中：</w:t>
      </w:r>
    </w:p>
    <w:p w:rsidR="00E8111D" w:rsidRDefault="00E8111D" w:rsidP="00E8111D">
      <w:pPr>
        <w:pStyle w:val="aff8"/>
        <w:ind w:left="567" w:firstLineChars="0" w:firstLine="0"/>
        <w:jc w:val="both"/>
        <w:rPr>
          <w:rFonts w:cs="宋体"/>
        </w:rPr>
      </w:pPr>
      <w:r w:rsidRPr="00A002B3">
        <w:t>Δ</w:t>
      </w:r>
      <w:r w:rsidRPr="00A002B3">
        <w:rPr>
          <w:i/>
          <w:iCs/>
        </w:rPr>
        <w:t>f</w:t>
      </w:r>
      <w:r w:rsidRPr="00A002B3">
        <w:t>——</w:t>
      </w:r>
      <w:r>
        <w:rPr>
          <w:rFonts w:hAnsi="宋体" w:hint="eastAsia"/>
          <w:noProof/>
        </w:rPr>
        <w:t>同步</w:t>
      </w:r>
      <w:r>
        <w:rPr>
          <w:rFonts w:hint="eastAsia"/>
        </w:rPr>
        <w:t>信号频率</w:t>
      </w:r>
      <w:r w:rsidRPr="00487189">
        <w:rPr>
          <w:rFonts w:hint="eastAsia"/>
        </w:rPr>
        <w:t>误差</w:t>
      </w:r>
      <w:r w:rsidRPr="00A002B3">
        <w:rPr>
          <w:rFonts w:cs="宋体" w:hint="eastAsia"/>
        </w:rPr>
        <w:t>，</w:t>
      </w:r>
      <w:r w:rsidRPr="00A002B3">
        <w:rPr>
          <w:noProof/>
        </w:rPr>
        <w:t>Hz</w:t>
      </w:r>
    </w:p>
    <w:p w:rsidR="00E8111D" w:rsidRPr="00A002B3" w:rsidRDefault="00E8111D" w:rsidP="00E8111D">
      <w:pPr>
        <w:pStyle w:val="aff8"/>
        <w:ind w:left="567" w:firstLineChars="0" w:firstLine="0"/>
        <w:jc w:val="both"/>
        <w:rPr>
          <w:noProof/>
        </w:rPr>
      </w:pPr>
      <w:r w:rsidRPr="00A002B3">
        <w:rPr>
          <w:i/>
          <w:iCs/>
        </w:rPr>
        <w:t>f</w:t>
      </w:r>
      <w:r w:rsidRPr="00A002B3">
        <w:rPr>
          <w:vertAlign w:val="subscript"/>
        </w:rPr>
        <w:t>X</w:t>
      </w:r>
      <w:r w:rsidRPr="00A002B3">
        <w:rPr>
          <w:noProof/>
        </w:rPr>
        <w:t>——</w:t>
      </w:r>
      <w:r>
        <w:rPr>
          <w:rFonts w:hint="eastAsia"/>
          <w:noProof/>
        </w:rPr>
        <w:t>同步信号频率</w:t>
      </w:r>
      <w:r w:rsidRPr="00A002B3">
        <w:rPr>
          <w:rFonts w:cs="宋体" w:hint="eastAsia"/>
          <w:noProof/>
        </w:rPr>
        <w:t>设置值，</w:t>
      </w:r>
      <w:r w:rsidRPr="00A002B3">
        <w:rPr>
          <w:noProof/>
        </w:rPr>
        <w:t>Hz</w:t>
      </w:r>
      <w:r w:rsidRPr="00A002B3">
        <w:rPr>
          <w:rFonts w:cs="宋体" w:hint="eastAsia"/>
          <w:noProof/>
        </w:rPr>
        <w:t>；</w:t>
      </w:r>
    </w:p>
    <w:p w:rsidR="00CB7347" w:rsidRDefault="00E8111D" w:rsidP="00E8111D">
      <w:pPr>
        <w:pStyle w:val="afb"/>
        <w:widowControl w:val="0"/>
        <w:snapToGrid w:val="0"/>
        <w:spacing w:line="300" w:lineRule="auto"/>
        <w:ind w:left="567"/>
        <w:jc w:val="both"/>
      </w:pPr>
      <w:r w:rsidRPr="00A002B3">
        <w:rPr>
          <w:i/>
          <w:iCs/>
        </w:rPr>
        <w:t>f</w:t>
      </w:r>
      <w:r w:rsidRPr="00A002B3">
        <w:rPr>
          <w:vertAlign w:val="subscript"/>
        </w:rPr>
        <w:t>S</w:t>
      </w:r>
      <w:r w:rsidRPr="00A002B3">
        <w:rPr>
          <w:noProof/>
        </w:rPr>
        <w:t>——</w:t>
      </w:r>
      <w:r w:rsidRPr="00A002B3">
        <w:rPr>
          <w:rFonts w:hint="eastAsia"/>
          <w:noProof/>
        </w:rPr>
        <w:t>频率计测量值，</w:t>
      </w:r>
      <w:r w:rsidRPr="00A002B3">
        <w:rPr>
          <w:noProof/>
        </w:rPr>
        <w:t>Hz</w:t>
      </w:r>
      <w:r>
        <w:rPr>
          <w:rFonts w:hint="eastAsia"/>
          <w:noProof/>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38" w:name="_Toc225585912"/>
      <w:bookmarkStart w:id="139" w:name="_Toc227855669"/>
      <w:r>
        <w:rPr>
          <w:rFonts w:ascii="黑体" w:eastAsia="黑体" w:hAnsi="黑体"/>
          <w:b w:val="0"/>
          <w:sz w:val="24"/>
        </w:rPr>
        <w:t>9.2</w:t>
      </w:r>
      <w:r>
        <w:rPr>
          <w:rFonts w:ascii="黑体" w:eastAsia="黑体" w:hAnsi="黑体" w:hint="eastAsia"/>
          <w:b w:val="0"/>
          <w:sz w:val="24"/>
        </w:rPr>
        <w:t xml:space="preserve"> 不确定度来源及合成标准不确定度计算</w:t>
      </w:r>
      <w:bookmarkEnd w:id="138"/>
      <w:bookmarkEnd w:id="139"/>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40" w:name="_Toc225585913"/>
      <w:r>
        <w:rPr>
          <w:rFonts w:ascii="黑体" w:eastAsia="黑体" w:hAnsi="黑体"/>
          <w:b w:val="0"/>
          <w:sz w:val="24"/>
        </w:rPr>
        <w:t>9.2.1 不确定度</w:t>
      </w:r>
      <w:r>
        <w:rPr>
          <w:rFonts w:ascii="黑体" w:eastAsia="黑体" w:hAnsi="黑体" w:hint="eastAsia"/>
          <w:b w:val="0"/>
          <w:sz w:val="24"/>
        </w:rPr>
        <w:t>来源</w:t>
      </w:r>
      <w:bookmarkEnd w:id="140"/>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object w:dxaOrig="240" w:dyaOrig="360">
          <v:shape id="_x0000_i1154" type="#_x0000_t75" style="width:11.9pt;height:18.15pt" o:ole="">
            <v:imagedata r:id="rId178" o:title=""/>
          </v:shape>
          <o:OLEObject Type="Embed" ProgID="Equation.DSMT4" ShapeID="_x0000_i1154" DrawAspect="Content" ObjectID="_1838468717" r:id="rId179"/>
        </w:object>
      </w:r>
      <w:r>
        <w:t>；</w:t>
      </w:r>
    </w:p>
    <w:p w:rsidR="00CB7347" w:rsidRDefault="00A97259">
      <w:pPr>
        <w:pStyle w:val="aff4"/>
        <w:adjustRightInd w:val="0"/>
        <w:snapToGrid w:val="0"/>
        <w:spacing w:afterLines="0" w:after="0" w:line="360" w:lineRule="auto"/>
        <w:ind w:firstLine="480"/>
        <w:textAlignment w:val="center"/>
      </w:pPr>
      <w:r>
        <w:t>2</w:t>
      </w:r>
      <w:r>
        <w:t>）</w:t>
      </w:r>
      <w:r>
        <w:rPr>
          <w:rFonts w:hint="eastAsia"/>
        </w:rPr>
        <w:t>频率计测量不准引入</w:t>
      </w:r>
      <w:r>
        <w:t>的不确定度</w:t>
      </w:r>
      <w:r>
        <w:rPr>
          <w:rFonts w:hint="eastAsia"/>
        </w:rPr>
        <w:t>分量</w:t>
      </w:r>
      <w:r>
        <w:object w:dxaOrig="270" w:dyaOrig="360">
          <v:shape id="_x0000_i1155" type="#_x0000_t75" style="width:13.75pt;height:18.15pt" o:ole="">
            <v:imagedata r:id="rId180" o:title=""/>
          </v:shape>
          <o:OLEObject Type="Embed" ProgID="Equation.DSMT4" ShapeID="_x0000_i1155" DrawAspect="Content" ObjectID="_1838468718" r:id="rId181"/>
        </w:object>
      </w:r>
      <w:r>
        <w:t>；</w:t>
      </w:r>
    </w:p>
    <w:p w:rsidR="00CB7347" w:rsidRDefault="00A97259">
      <w:pPr>
        <w:pStyle w:val="aff4"/>
        <w:adjustRightInd w:val="0"/>
        <w:snapToGrid w:val="0"/>
        <w:spacing w:afterLines="0" w:after="0" w:line="360" w:lineRule="auto"/>
        <w:ind w:firstLineChars="0" w:firstLine="480"/>
        <w:textAlignment w:val="center"/>
      </w:pPr>
      <w:r>
        <w:t>3</w:t>
      </w:r>
      <w:r>
        <w:t>）</w:t>
      </w:r>
      <w:r>
        <w:rPr>
          <w:rFonts w:hint="eastAsia"/>
        </w:rPr>
        <w:t>频率计测量分辨力引入的不确定度分量</w:t>
      </w:r>
      <w:r>
        <w:object w:dxaOrig="270" w:dyaOrig="360">
          <v:shape id="_x0000_i1156" type="#_x0000_t75" style="width:13.75pt;height:18.15pt" o:ole="">
            <v:imagedata r:id="rId182" o:title=""/>
          </v:shape>
          <o:OLEObject Type="Embed" ProgID="Equation.DSMT4" ShapeID="_x0000_i1156" DrawAspect="Content" ObjectID="_1838468719" r:id="rId183"/>
        </w:objec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41" w:name="_Toc225585914"/>
      <w:r>
        <w:rPr>
          <w:rFonts w:ascii="黑体" w:eastAsia="黑体" w:hAnsi="黑体"/>
          <w:b w:val="0"/>
          <w:sz w:val="24"/>
        </w:rPr>
        <w:t>9.</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41"/>
    </w:p>
    <w:p w:rsidR="00CB7347" w:rsidRDefault="00A97259">
      <w:pPr>
        <w:pStyle w:val="a7"/>
        <w:ind w:firstLineChars="0" w:firstLine="360"/>
        <w:jc w:val="center"/>
      </w:pPr>
      <w:r>
        <w:rPr>
          <w:rFonts w:ascii="宋体" w:hAnsi="宋体"/>
          <w:position w:val="-14"/>
        </w:rPr>
        <w:object w:dxaOrig="1920" w:dyaOrig="435">
          <v:shape id="_x0000_i1157" type="#_x0000_t75" style="width:95.8pt;height:21.9pt" o:ole="">
            <v:imagedata r:id="rId16" o:title=""/>
          </v:shape>
          <o:OLEObject Type="Embed" ProgID="Equation.DSMT4" ShapeID="_x0000_i1157" DrawAspect="Content" ObjectID="_1838468720" r:id="rId184"/>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42" w:name="_Toc225585915"/>
      <w:bookmarkStart w:id="143" w:name="_Toc227855670"/>
      <w:r>
        <w:rPr>
          <w:rFonts w:ascii="黑体" w:eastAsia="黑体" w:hAnsi="黑体"/>
          <w:b w:val="0"/>
          <w:sz w:val="24"/>
        </w:rPr>
        <w:t>9.3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42"/>
      <w:bookmarkEnd w:id="143"/>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44" w:name="_Toc225585916"/>
      <w:r>
        <w:rPr>
          <w:rFonts w:ascii="黑体" w:eastAsia="黑体" w:hAnsi="黑体"/>
          <w:b w:val="0"/>
          <w:sz w:val="24"/>
        </w:rPr>
        <w:t xml:space="preserve">9.3.1 </w:t>
      </w:r>
      <w:r>
        <w:rPr>
          <w:rFonts w:ascii="黑体" w:eastAsia="黑体" w:hAnsi="黑体" w:hint="eastAsia"/>
          <w:b w:val="0"/>
          <w:sz w:val="24"/>
        </w:rPr>
        <w:t>重复性引入的不确定度分量</w:t>
      </w:r>
      <w:bookmarkEnd w:id="144"/>
    </w:p>
    <w:p w:rsidR="00CB7347" w:rsidRDefault="00A97259">
      <w:pPr>
        <w:pStyle w:val="aff4"/>
        <w:adjustRightInd w:val="0"/>
        <w:snapToGrid w:val="0"/>
        <w:spacing w:afterLines="0" w:after="0" w:line="360" w:lineRule="auto"/>
        <w:ind w:firstLine="480"/>
        <w:textAlignment w:val="center"/>
      </w:pPr>
      <w:r>
        <w:rPr>
          <w:rFonts w:hint="eastAsia"/>
        </w:rPr>
        <w:t>用频率计对测试系统同步信号</w:t>
      </w:r>
      <w:r w:rsidR="00E8111D">
        <w:rPr>
          <w:rFonts w:hint="eastAsia"/>
        </w:rPr>
        <w:t>单元</w:t>
      </w:r>
      <w:r>
        <w:rPr>
          <w:rFonts w:hint="eastAsia"/>
        </w:rPr>
        <w:t>频率参数进行连续</w:t>
      </w:r>
      <w:r>
        <w:rPr>
          <w:rFonts w:hint="eastAsia"/>
        </w:rPr>
        <w:t>10</w:t>
      </w:r>
      <w:r>
        <w:rPr>
          <w:rFonts w:hint="eastAsia"/>
        </w:rPr>
        <w:t>次独立测量，测得结果如下表：</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3"/>
        <w:gridCol w:w="1741"/>
        <w:gridCol w:w="1741"/>
        <w:gridCol w:w="1878"/>
        <w:gridCol w:w="1885"/>
      </w:tblGrid>
      <w:tr w:rsidR="00CB7347">
        <w:tc>
          <w:tcPr>
            <w:tcW w:w="2043" w:type="dxa"/>
            <w:tcBorders>
              <w:tl2br w:val="single" w:sz="4" w:space="0" w:color="auto"/>
            </w:tcBorders>
            <w:vAlign w:val="center"/>
          </w:tcPr>
          <w:p w:rsidR="00CB7347" w:rsidRDefault="00CB7347">
            <w:pPr>
              <w:ind w:firstLineChars="0" w:firstLine="0"/>
              <w:jc w:val="center"/>
              <w:rPr>
                <w:bCs/>
                <w:sz w:val="22"/>
                <w:szCs w:val="22"/>
              </w:rPr>
            </w:pPr>
          </w:p>
        </w:tc>
        <w:tc>
          <w:tcPr>
            <w:tcW w:w="7245" w:type="dxa"/>
            <w:gridSpan w:val="4"/>
            <w:vAlign w:val="center"/>
          </w:tcPr>
          <w:p w:rsidR="00CB7347" w:rsidRDefault="00A97259">
            <w:pPr>
              <w:ind w:firstLineChars="0" w:firstLine="0"/>
              <w:jc w:val="center"/>
              <w:rPr>
                <w:bCs/>
                <w:sz w:val="22"/>
                <w:szCs w:val="22"/>
              </w:rPr>
            </w:pPr>
            <w:r>
              <w:rPr>
                <w:rFonts w:hint="eastAsia"/>
                <w:bCs/>
                <w:sz w:val="22"/>
                <w:szCs w:val="22"/>
              </w:rPr>
              <w:t>校准点</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741" w:type="dxa"/>
            <w:vAlign w:val="center"/>
          </w:tcPr>
          <w:p w:rsidR="00CB7347" w:rsidRDefault="00A97259">
            <w:pPr>
              <w:ind w:firstLineChars="0" w:firstLine="0"/>
              <w:jc w:val="center"/>
              <w:rPr>
                <w:bCs/>
                <w:sz w:val="22"/>
                <w:szCs w:val="22"/>
              </w:rPr>
            </w:pPr>
            <w:r>
              <w:rPr>
                <w:rFonts w:hint="eastAsia"/>
                <w:bCs/>
                <w:sz w:val="22"/>
                <w:szCs w:val="22"/>
              </w:rPr>
              <w:t>100</w:t>
            </w:r>
            <w:r>
              <w:rPr>
                <w:bCs/>
                <w:sz w:val="22"/>
                <w:szCs w:val="22"/>
              </w:rPr>
              <w:t>H</w:t>
            </w:r>
            <w:r>
              <w:rPr>
                <w:rFonts w:hint="eastAsia"/>
                <w:bCs/>
                <w:sz w:val="22"/>
                <w:szCs w:val="22"/>
              </w:rPr>
              <w:t>z</w:t>
            </w:r>
          </w:p>
        </w:tc>
        <w:tc>
          <w:tcPr>
            <w:tcW w:w="1741" w:type="dxa"/>
            <w:vAlign w:val="center"/>
          </w:tcPr>
          <w:p w:rsidR="00CB7347" w:rsidRDefault="00A97259">
            <w:pPr>
              <w:ind w:firstLineChars="0" w:firstLine="0"/>
              <w:jc w:val="center"/>
              <w:rPr>
                <w:bCs/>
                <w:sz w:val="22"/>
                <w:szCs w:val="22"/>
              </w:rPr>
            </w:pPr>
            <w:r>
              <w:rPr>
                <w:sz w:val="22"/>
                <w:szCs w:val="22"/>
              </w:rPr>
              <w:t>10kHz</w:t>
            </w:r>
          </w:p>
        </w:tc>
        <w:tc>
          <w:tcPr>
            <w:tcW w:w="1878" w:type="dxa"/>
            <w:vAlign w:val="center"/>
          </w:tcPr>
          <w:p w:rsidR="00CB7347" w:rsidRDefault="00A97259">
            <w:pPr>
              <w:ind w:firstLineChars="0" w:firstLine="0"/>
              <w:jc w:val="center"/>
              <w:rPr>
                <w:bCs/>
                <w:sz w:val="22"/>
                <w:szCs w:val="22"/>
              </w:rPr>
            </w:pPr>
            <w:r>
              <w:rPr>
                <w:sz w:val="22"/>
                <w:szCs w:val="22"/>
              </w:rPr>
              <w:t>1MHz</w:t>
            </w:r>
          </w:p>
        </w:tc>
        <w:tc>
          <w:tcPr>
            <w:tcW w:w="1885" w:type="dxa"/>
            <w:vAlign w:val="center"/>
          </w:tcPr>
          <w:p w:rsidR="00CB7347" w:rsidRDefault="00A97259">
            <w:pPr>
              <w:ind w:firstLineChars="0" w:firstLine="0"/>
              <w:jc w:val="center"/>
              <w:rPr>
                <w:sz w:val="22"/>
                <w:szCs w:val="22"/>
              </w:rPr>
            </w:pPr>
            <w:r>
              <w:rPr>
                <w:sz w:val="22"/>
                <w:szCs w:val="22"/>
              </w:rPr>
              <w:t>30MHz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1</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2</w:t>
            </w:r>
          </w:p>
        </w:tc>
        <w:tc>
          <w:tcPr>
            <w:tcW w:w="1741" w:type="dxa"/>
          </w:tcPr>
          <w:p w:rsidR="00CB7347" w:rsidRDefault="00A97259">
            <w:pPr>
              <w:ind w:firstLineChars="0" w:firstLine="0"/>
              <w:jc w:val="center"/>
              <w:rPr>
                <w:bCs/>
                <w:sz w:val="22"/>
                <w:szCs w:val="22"/>
              </w:rPr>
            </w:pPr>
            <w:r>
              <w:rPr>
                <w:rFonts w:hint="eastAsia"/>
                <w:sz w:val="22"/>
              </w:rPr>
              <w:t>100</w:t>
            </w:r>
            <w:r>
              <w:rPr>
                <w:sz w:val="22"/>
              </w:rPr>
              <w:t>.002H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10.0005kH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3</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29.9998MHz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4</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1.0003MH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5</w:t>
            </w:r>
          </w:p>
        </w:tc>
        <w:tc>
          <w:tcPr>
            <w:tcW w:w="1741" w:type="dxa"/>
          </w:tcPr>
          <w:p w:rsidR="00CB7347" w:rsidRDefault="00A97259">
            <w:pPr>
              <w:ind w:firstLineChars="0" w:firstLine="0"/>
              <w:jc w:val="center"/>
              <w:rPr>
                <w:bCs/>
                <w:sz w:val="22"/>
                <w:szCs w:val="22"/>
              </w:rPr>
            </w:pPr>
            <w:r>
              <w:rPr>
                <w:rFonts w:hint="eastAsia"/>
                <w:sz w:val="22"/>
              </w:rPr>
              <w:t>100</w:t>
            </w:r>
            <w:r>
              <w:rPr>
                <w:sz w:val="22"/>
              </w:rPr>
              <w:t>.002H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6</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29.9998MHz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lastRenderedPageBreak/>
              <w:t>7</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10.0005kH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1.0003MH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8</w:t>
            </w:r>
          </w:p>
        </w:tc>
        <w:tc>
          <w:tcPr>
            <w:tcW w:w="1741" w:type="dxa"/>
          </w:tcPr>
          <w:p w:rsidR="00CB7347" w:rsidRDefault="00A97259">
            <w:pPr>
              <w:ind w:firstLineChars="0" w:firstLine="0"/>
              <w:jc w:val="center"/>
              <w:rPr>
                <w:bCs/>
                <w:sz w:val="22"/>
                <w:szCs w:val="22"/>
              </w:rPr>
            </w:pPr>
            <w:r>
              <w:rPr>
                <w:rFonts w:hint="eastAsia"/>
                <w:sz w:val="22"/>
              </w:rPr>
              <w:t>100</w:t>
            </w:r>
            <w:r>
              <w:rPr>
                <w:sz w:val="22"/>
              </w:rPr>
              <w:t>.001H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29.9998MHz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9</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10.0004kH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1.0003MH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29.9999MHz</w:t>
            </w:r>
          </w:p>
        </w:tc>
      </w:tr>
      <w:tr w:rsidR="00CB7347">
        <w:tc>
          <w:tcPr>
            <w:tcW w:w="2043"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1741" w:type="dxa"/>
          </w:tcPr>
          <w:p w:rsidR="00CB7347" w:rsidRDefault="00A97259">
            <w:pPr>
              <w:ind w:firstLineChars="0" w:firstLine="0"/>
              <w:jc w:val="center"/>
              <w:rPr>
                <w:bCs/>
                <w:sz w:val="22"/>
                <w:szCs w:val="22"/>
              </w:rPr>
            </w:pPr>
            <w:r>
              <w:rPr>
                <w:rFonts w:hint="eastAsia"/>
                <w:sz w:val="22"/>
              </w:rPr>
              <w:t>100</w:t>
            </w:r>
            <w:r>
              <w:rPr>
                <w:sz w:val="22"/>
              </w:rPr>
              <w:t>.003H</w:t>
            </w:r>
            <w:r>
              <w:rPr>
                <w:rFonts w:hint="eastAsia"/>
                <w:sz w:val="22"/>
              </w:rPr>
              <w:t>z</w:t>
            </w:r>
          </w:p>
        </w:tc>
        <w:tc>
          <w:tcPr>
            <w:tcW w:w="1741" w:type="dxa"/>
          </w:tcPr>
          <w:p w:rsidR="00CB7347" w:rsidRDefault="00A97259">
            <w:pPr>
              <w:ind w:firstLineChars="0" w:firstLine="0"/>
              <w:jc w:val="center"/>
              <w:rPr>
                <w:bCs/>
                <w:sz w:val="22"/>
                <w:szCs w:val="22"/>
              </w:rPr>
            </w:pPr>
            <w:r>
              <w:rPr>
                <w:rFonts w:hAnsi="宋体"/>
                <w:sz w:val="22"/>
              </w:rPr>
              <w:t>10.0005kH</w:t>
            </w:r>
            <w:r>
              <w:rPr>
                <w:rFonts w:hAnsi="宋体" w:hint="eastAsia"/>
                <w:sz w:val="22"/>
              </w:rPr>
              <w:t>z</w:t>
            </w:r>
          </w:p>
        </w:tc>
        <w:tc>
          <w:tcPr>
            <w:tcW w:w="1878" w:type="dxa"/>
          </w:tcPr>
          <w:p w:rsidR="00CB7347" w:rsidRDefault="00A97259">
            <w:pPr>
              <w:ind w:firstLineChars="0" w:firstLine="0"/>
              <w:jc w:val="center"/>
              <w:rPr>
                <w:bCs/>
                <w:sz w:val="22"/>
                <w:szCs w:val="22"/>
              </w:rPr>
            </w:pPr>
            <w:r>
              <w:rPr>
                <w:rFonts w:hAnsi="宋体"/>
                <w:sz w:val="22"/>
              </w:rPr>
              <w:t>1.0004MH</w:t>
            </w:r>
            <w:r>
              <w:rPr>
                <w:rFonts w:hAnsi="宋体" w:hint="eastAsia"/>
                <w:sz w:val="22"/>
              </w:rPr>
              <w:t>z</w:t>
            </w:r>
          </w:p>
        </w:tc>
        <w:tc>
          <w:tcPr>
            <w:tcW w:w="1885" w:type="dxa"/>
          </w:tcPr>
          <w:p w:rsidR="00CB7347" w:rsidRDefault="00A97259">
            <w:pPr>
              <w:ind w:firstLineChars="0" w:firstLine="0"/>
              <w:jc w:val="center"/>
              <w:rPr>
                <w:bCs/>
                <w:sz w:val="22"/>
                <w:szCs w:val="22"/>
              </w:rPr>
            </w:pPr>
            <w:r>
              <w:rPr>
                <w:sz w:val="22"/>
              </w:rPr>
              <w:t>29.9998MHz</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158" type="#_x0000_t75" style="width:97.65pt;height:50.1pt" o:ole="">
            <v:imagedata r:id="rId185" o:title=""/>
          </v:shape>
          <o:OLEObject Type="Embed" ProgID="Equation.DSMT4" ShapeID="_x0000_i1158" DrawAspect="Content" ObjectID="_1838468721" r:id="rId186"/>
        </w:object>
      </w:r>
    </w:p>
    <w:p w:rsidR="00CB7347" w:rsidRDefault="00A97259">
      <w:pPr>
        <w:pStyle w:val="aff4"/>
        <w:adjustRightInd w:val="0"/>
        <w:snapToGrid w:val="0"/>
        <w:spacing w:afterLines="0" w:after="0" w:line="360" w:lineRule="auto"/>
        <w:ind w:firstLine="480"/>
        <w:textAlignment w:val="center"/>
      </w:pPr>
      <w:r>
        <w:rPr>
          <w:rFonts w:hint="eastAsia"/>
        </w:rPr>
        <w:t>则由重复性引入的不确定度分量如下表：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2913"/>
        <w:gridCol w:w="4492"/>
      </w:tblGrid>
      <w:tr w:rsidR="00CB7347">
        <w:tc>
          <w:tcPr>
            <w:tcW w:w="188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291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4492"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00">
                <v:shape id="_x0000_i1159" type="#_x0000_t75" style="width:37.55pt;height:15.05pt" o:ole="">
                  <v:imagedata r:id="rId187" o:title=""/>
                </v:shape>
                <o:OLEObject Type="Embed" ProgID="Equation.DSMT4" ShapeID="_x0000_i1159" DrawAspect="Content" ObjectID="_1838468722" r:id="rId188"/>
              </w:object>
            </w:r>
          </w:p>
        </w:tc>
      </w:tr>
      <w:tr w:rsidR="00CB7347">
        <w:tc>
          <w:tcPr>
            <w:tcW w:w="188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w:t>
            </w:r>
            <w:r>
              <w:rPr>
                <w:bCs/>
                <w:sz w:val="22"/>
                <w:szCs w:val="22"/>
              </w:rPr>
              <w:t>H</w:t>
            </w:r>
            <w:r>
              <w:rPr>
                <w:rFonts w:hint="eastAsia"/>
                <w:bCs/>
                <w:sz w:val="22"/>
                <w:szCs w:val="22"/>
              </w:rPr>
              <w:t>z</w:t>
            </w:r>
          </w:p>
        </w:tc>
        <w:tc>
          <w:tcPr>
            <w:tcW w:w="291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6</w:t>
            </w:r>
            <w:r>
              <w:rPr>
                <w:sz w:val="22"/>
                <w:szCs w:val="22"/>
              </w:rPr>
              <w:t>.99×10</w:t>
            </w:r>
            <w:r>
              <w:rPr>
                <w:sz w:val="22"/>
                <w:szCs w:val="22"/>
                <w:vertAlign w:val="superscript"/>
              </w:rPr>
              <w:t>-4</w:t>
            </w:r>
            <w:r>
              <w:rPr>
                <w:sz w:val="22"/>
              </w:rPr>
              <w:t>Hz</w:t>
            </w:r>
          </w:p>
        </w:tc>
        <w:tc>
          <w:tcPr>
            <w:tcW w:w="4492"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6.7</w:t>
            </w:r>
            <w:r>
              <w:rPr>
                <w:sz w:val="22"/>
                <w:szCs w:val="22"/>
              </w:rPr>
              <w:t>×10</w:t>
            </w:r>
            <w:r>
              <w:rPr>
                <w:sz w:val="22"/>
                <w:szCs w:val="22"/>
                <w:vertAlign w:val="superscript"/>
              </w:rPr>
              <w:t>-6</w:t>
            </w:r>
          </w:p>
        </w:tc>
      </w:tr>
      <w:tr w:rsidR="00CB7347">
        <w:tc>
          <w:tcPr>
            <w:tcW w:w="188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10kHz</w:t>
            </w:r>
          </w:p>
        </w:tc>
        <w:tc>
          <w:tcPr>
            <w:tcW w:w="291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4.83×10</w:t>
            </w:r>
            <w:r>
              <w:rPr>
                <w:sz w:val="22"/>
                <w:szCs w:val="22"/>
                <w:vertAlign w:val="superscript"/>
              </w:rPr>
              <w:t>-5</w:t>
            </w:r>
            <w:r>
              <w:rPr>
                <w:sz w:val="22"/>
                <w:szCs w:val="22"/>
              </w:rPr>
              <w:t>k</w:t>
            </w:r>
            <w:r>
              <w:rPr>
                <w:sz w:val="22"/>
              </w:rPr>
              <w:t>Hz</w:t>
            </w:r>
          </w:p>
        </w:tc>
        <w:tc>
          <w:tcPr>
            <w:tcW w:w="4492"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4.8</w:t>
            </w:r>
            <w:r>
              <w:rPr>
                <w:sz w:val="22"/>
                <w:szCs w:val="22"/>
              </w:rPr>
              <w:t>×10</w:t>
            </w:r>
            <w:r>
              <w:rPr>
                <w:sz w:val="22"/>
                <w:szCs w:val="22"/>
                <w:vertAlign w:val="superscript"/>
              </w:rPr>
              <w:t>-6</w:t>
            </w:r>
          </w:p>
        </w:tc>
      </w:tr>
      <w:tr w:rsidR="00CB7347">
        <w:tc>
          <w:tcPr>
            <w:tcW w:w="188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1MHz</w:t>
            </w:r>
          </w:p>
        </w:tc>
        <w:tc>
          <w:tcPr>
            <w:tcW w:w="291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4.83×10</w:t>
            </w:r>
            <w:r>
              <w:rPr>
                <w:sz w:val="22"/>
                <w:szCs w:val="22"/>
                <w:vertAlign w:val="superscript"/>
              </w:rPr>
              <w:t>-5</w:t>
            </w:r>
            <w:r>
              <w:rPr>
                <w:sz w:val="22"/>
                <w:szCs w:val="22"/>
              </w:rPr>
              <w:t>M</w:t>
            </w:r>
            <w:r>
              <w:rPr>
                <w:sz w:val="22"/>
              </w:rPr>
              <w:t>Hz</w:t>
            </w:r>
          </w:p>
        </w:tc>
        <w:tc>
          <w:tcPr>
            <w:tcW w:w="4492"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4.8</w:t>
            </w:r>
            <w:r>
              <w:rPr>
                <w:sz w:val="22"/>
                <w:szCs w:val="22"/>
              </w:rPr>
              <w:t>×10</w:t>
            </w:r>
            <w:r>
              <w:rPr>
                <w:sz w:val="22"/>
                <w:szCs w:val="22"/>
                <w:vertAlign w:val="superscript"/>
              </w:rPr>
              <w:t>-5</w:t>
            </w:r>
          </w:p>
        </w:tc>
      </w:tr>
      <w:tr w:rsidR="00CB7347">
        <w:tc>
          <w:tcPr>
            <w:tcW w:w="188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30MHz</w:t>
            </w:r>
          </w:p>
        </w:tc>
        <w:tc>
          <w:tcPr>
            <w:tcW w:w="291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5..16×10</w:t>
            </w:r>
            <w:r>
              <w:rPr>
                <w:sz w:val="22"/>
                <w:szCs w:val="22"/>
                <w:vertAlign w:val="superscript"/>
              </w:rPr>
              <w:t>-5</w:t>
            </w:r>
            <w:r>
              <w:rPr>
                <w:sz w:val="22"/>
                <w:szCs w:val="22"/>
              </w:rPr>
              <w:t>M</w:t>
            </w:r>
            <w:r>
              <w:rPr>
                <w:sz w:val="22"/>
              </w:rPr>
              <w:t>Hz</w:t>
            </w:r>
          </w:p>
        </w:tc>
        <w:tc>
          <w:tcPr>
            <w:tcW w:w="4492"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1.7</w:t>
            </w:r>
            <w:r>
              <w:rPr>
                <w:sz w:val="22"/>
                <w:szCs w:val="22"/>
              </w:rPr>
              <w:t>×10</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45" w:name="_Toc225585917"/>
      <w:r>
        <w:rPr>
          <w:rFonts w:ascii="黑体" w:eastAsia="黑体" w:hAnsi="黑体"/>
          <w:b w:val="0"/>
          <w:sz w:val="24"/>
        </w:rPr>
        <w:t xml:space="preserve">9.3.2 </w:t>
      </w:r>
      <w:r>
        <w:rPr>
          <w:rFonts w:ascii="黑体" w:eastAsia="黑体" w:hAnsi="黑体" w:hint="eastAsia"/>
          <w:b w:val="0"/>
          <w:sz w:val="24"/>
        </w:rPr>
        <w:t>频率计测量不准引入的不确定度分量</w:t>
      </w:r>
      <w:bookmarkEnd w:id="145"/>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频率计</w:t>
      </w:r>
      <w:r>
        <w:t>的</w:t>
      </w:r>
      <w:r>
        <w:rPr>
          <w:rFonts w:hint="eastAsia"/>
        </w:rPr>
        <w:t>技术手册，</w:t>
      </w:r>
      <w:r>
        <w:rPr>
          <w:rFonts w:hint="eastAsia"/>
          <w:szCs w:val="21"/>
        </w:rPr>
        <w:t>各校准</w:t>
      </w:r>
      <w:r>
        <w:rPr>
          <w:szCs w:val="21"/>
        </w:rPr>
        <w:t>点的</w:t>
      </w:r>
      <w:r>
        <w:rPr>
          <w:rFonts w:hint="eastAsia"/>
          <w:szCs w:val="21"/>
        </w:rPr>
        <w:t>测量最大允许误差为</w:t>
      </w:r>
      <w:r>
        <w:rPr>
          <w:rFonts w:hint="eastAsia"/>
          <w:i/>
          <w:szCs w:val="21"/>
        </w:rPr>
        <w:t>m</w:t>
      </w:r>
      <w:r>
        <w:rPr>
          <w:rFonts w:hint="eastAsia"/>
          <w:szCs w:val="21"/>
        </w:rPr>
        <w:t>，半宽区间为</w:t>
      </w:r>
      <w:r>
        <w:rPr>
          <w:rFonts w:hint="eastAsia"/>
          <w:i/>
          <w:szCs w:val="21"/>
        </w:rPr>
        <w:t>a</w:t>
      </w:r>
      <w:r>
        <w:rPr>
          <w:rFonts w:hint="eastAsia"/>
          <w:szCs w:val="21"/>
        </w:rPr>
        <w:t>，考虑为均匀分布，选取</w:t>
      </w:r>
      <w:r>
        <w:object w:dxaOrig="645" w:dyaOrig="330">
          <v:shape id="_x0000_i1160" type="#_x0000_t75" style="width:32.55pt;height:16.3pt" o:ole="">
            <v:imagedata r:id="rId20" o:title=""/>
          </v:shape>
          <o:OLEObject Type="Embed" ProgID="Equation.DSMT4" ShapeID="_x0000_i1160" DrawAspect="Content" ObjectID="_1838468723" r:id="rId189"/>
        </w:object>
      </w:r>
      <w:r>
        <w:rPr>
          <w:rFonts w:hint="eastAsia"/>
          <w:szCs w:val="21"/>
        </w:rPr>
        <w:t>，</w:t>
      </w:r>
      <w:r>
        <w:rPr>
          <w:rFonts w:hint="eastAsia"/>
        </w:rPr>
        <w:t>得出频率计测量不准引入的不确定度分量如下表：</w:t>
      </w:r>
    </w:p>
    <w:tbl>
      <w:tblPr>
        <w:tblStyle w:val="aff"/>
        <w:tblW w:w="9288" w:type="dxa"/>
        <w:tblLayout w:type="fixed"/>
        <w:tblLook w:val="04A0" w:firstRow="1" w:lastRow="0" w:firstColumn="1" w:lastColumn="0" w:noHBand="0" w:noVBand="1"/>
      </w:tblPr>
      <w:tblGrid>
        <w:gridCol w:w="1441"/>
        <w:gridCol w:w="3071"/>
        <w:gridCol w:w="2172"/>
        <w:gridCol w:w="2604"/>
      </w:tblGrid>
      <w:tr w:rsidR="00CB7347">
        <w:tc>
          <w:tcPr>
            <w:tcW w:w="1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7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最大允许误差</w:t>
            </w:r>
            <w:r>
              <w:rPr>
                <w:sz w:val="22"/>
              </w:rPr>
              <w:t>±</w:t>
            </w:r>
            <w:r>
              <w:rPr>
                <w:rFonts w:hint="eastAsia"/>
                <w:i/>
                <w:sz w:val="22"/>
                <w:szCs w:val="22"/>
              </w:rPr>
              <w:t>m</w:t>
            </w:r>
          </w:p>
        </w:tc>
        <w:tc>
          <w:tcPr>
            <w:tcW w:w="217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6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标准不确定度</w:t>
            </w:r>
            <w:r>
              <w:rPr>
                <w:rFonts w:hint="eastAsia"/>
                <w:i/>
                <w:sz w:val="22"/>
              </w:rPr>
              <w:t>u</w:t>
            </w:r>
            <w:r>
              <w:rPr>
                <w:rFonts w:hint="eastAsia"/>
                <w:sz w:val="22"/>
                <w:vertAlign w:val="subscript"/>
              </w:rPr>
              <w:t>2</w:t>
            </w:r>
          </w:p>
        </w:tc>
      </w:tr>
      <w:tr w:rsidR="00CB7347">
        <w:tc>
          <w:tcPr>
            <w:tcW w:w="1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w:t>
            </w:r>
            <w:r>
              <w:rPr>
                <w:bCs/>
                <w:sz w:val="22"/>
                <w:szCs w:val="22"/>
              </w:rPr>
              <w:t>H</w:t>
            </w:r>
            <w:r>
              <w:rPr>
                <w:rFonts w:hint="eastAsia"/>
                <w:bCs/>
                <w:sz w:val="22"/>
                <w:szCs w:val="22"/>
              </w:rPr>
              <w:t>z</w:t>
            </w:r>
          </w:p>
        </w:tc>
        <w:tc>
          <w:tcPr>
            <w:tcW w:w="307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2</w:t>
            </w:r>
            <w:r>
              <w:rPr>
                <w:sz w:val="22"/>
                <w:szCs w:val="22"/>
              </w:rPr>
              <w:t>×10</w:t>
            </w:r>
            <w:r>
              <w:rPr>
                <w:sz w:val="22"/>
                <w:szCs w:val="22"/>
                <w:vertAlign w:val="superscript"/>
              </w:rPr>
              <w:t>-8</w:t>
            </w:r>
          </w:p>
        </w:tc>
        <w:tc>
          <w:tcPr>
            <w:tcW w:w="217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w:t>
            </w:r>
            <w:r>
              <w:rPr>
                <w:sz w:val="22"/>
                <w:szCs w:val="22"/>
              </w:rPr>
              <w:t>×10</w:t>
            </w:r>
            <w:r>
              <w:rPr>
                <w:sz w:val="22"/>
                <w:szCs w:val="22"/>
                <w:vertAlign w:val="superscript"/>
              </w:rPr>
              <w:t>-8</w:t>
            </w:r>
          </w:p>
        </w:tc>
        <w:tc>
          <w:tcPr>
            <w:tcW w:w="2604"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1.2</w:t>
            </w:r>
            <w:r>
              <w:rPr>
                <w:sz w:val="22"/>
                <w:szCs w:val="22"/>
              </w:rPr>
              <w:t>×10</w:t>
            </w:r>
            <w:r>
              <w:rPr>
                <w:sz w:val="22"/>
                <w:szCs w:val="22"/>
                <w:vertAlign w:val="superscript"/>
              </w:rPr>
              <w:t>-8</w:t>
            </w:r>
          </w:p>
        </w:tc>
      </w:tr>
      <w:tr w:rsidR="00CB7347">
        <w:tc>
          <w:tcPr>
            <w:tcW w:w="1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10kHz</w:t>
            </w:r>
          </w:p>
        </w:tc>
        <w:tc>
          <w:tcPr>
            <w:tcW w:w="307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2</w:t>
            </w:r>
            <w:r>
              <w:rPr>
                <w:sz w:val="22"/>
                <w:szCs w:val="22"/>
              </w:rPr>
              <w:t>×10</w:t>
            </w:r>
            <w:r>
              <w:rPr>
                <w:sz w:val="22"/>
                <w:szCs w:val="22"/>
                <w:vertAlign w:val="superscript"/>
              </w:rPr>
              <w:t>-8</w:t>
            </w:r>
          </w:p>
        </w:tc>
        <w:tc>
          <w:tcPr>
            <w:tcW w:w="217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w:t>
            </w:r>
            <w:r>
              <w:rPr>
                <w:sz w:val="22"/>
                <w:szCs w:val="22"/>
              </w:rPr>
              <w:t>×10</w:t>
            </w:r>
            <w:r>
              <w:rPr>
                <w:sz w:val="22"/>
                <w:szCs w:val="22"/>
                <w:vertAlign w:val="superscript"/>
              </w:rPr>
              <w:t>-8</w:t>
            </w:r>
          </w:p>
        </w:tc>
        <w:tc>
          <w:tcPr>
            <w:tcW w:w="260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1.2</w:t>
            </w:r>
            <w:r>
              <w:rPr>
                <w:sz w:val="22"/>
                <w:szCs w:val="22"/>
              </w:rPr>
              <w:t>×10</w:t>
            </w:r>
            <w:r>
              <w:rPr>
                <w:sz w:val="22"/>
                <w:szCs w:val="22"/>
                <w:vertAlign w:val="superscript"/>
              </w:rPr>
              <w:t>-8</w:t>
            </w:r>
          </w:p>
        </w:tc>
      </w:tr>
      <w:tr w:rsidR="00CB7347">
        <w:tc>
          <w:tcPr>
            <w:tcW w:w="1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lang w:val="en-US"/>
              </w:rPr>
            </w:pPr>
            <w:r>
              <w:rPr>
                <w:sz w:val="22"/>
                <w:szCs w:val="22"/>
              </w:rPr>
              <w:t>1MHz</w:t>
            </w:r>
          </w:p>
        </w:tc>
        <w:tc>
          <w:tcPr>
            <w:tcW w:w="307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2</w:t>
            </w:r>
            <w:r>
              <w:rPr>
                <w:sz w:val="22"/>
                <w:szCs w:val="22"/>
              </w:rPr>
              <w:t>×10</w:t>
            </w:r>
            <w:r>
              <w:rPr>
                <w:sz w:val="22"/>
                <w:szCs w:val="22"/>
                <w:vertAlign w:val="superscript"/>
              </w:rPr>
              <w:t>-8</w:t>
            </w:r>
          </w:p>
        </w:tc>
        <w:tc>
          <w:tcPr>
            <w:tcW w:w="217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w:t>
            </w:r>
            <w:r>
              <w:rPr>
                <w:sz w:val="22"/>
                <w:szCs w:val="22"/>
              </w:rPr>
              <w:t>×10</w:t>
            </w:r>
            <w:r>
              <w:rPr>
                <w:sz w:val="22"/>
                <w:szCs w:val="22"/>
                <w:vertAlign w:val="superscript"/>
              </w:rPr>
              <w:t>-8</w:t>
            </w:r>
          </w:p>
        </w:tc>
        <w:tc>
          <w:tcPr>
            <w:tcW w:w="260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1.2</w:t>
            </w:r>
            <w:r>
              <w:rPr>
                <w:sz w:val="22"/>
                <w:szCs w:val="22"/>
              </w:rPr>
              <w:t>×10</w:t>
            </w:r>
            <w:r>
              <w:rPr>
                <w:sz w:val="22"/>
                <w:szCs w:val="22"/>
                <w:vertAlign w:val="superscript"/>
              </w:rPr>
              <w:t>-8</w:t>
            </w:r>
          </w:p>
        </w:tc>
      </w:tr>
      <w:tr w:rsidR="00CB7347">
        <w:tc>
          <w:tcPr>
            <w:tcW w:w="1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30MHz</w:t>
            </w:r>
          </w:p>
        </w:tc>
        <w:tc>
          <w:tcPr>
            <w:tcW w:w="307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2</w:t>
            </w:r>
            <w:r>
              <w:rPr>
                <w:sz w:val="22"/>
                <w:szCs w:val="22"/>
              </w:rPr>
              <w:t>×10</w:t>
            </w:r>
            <w:r>
              <w:rPr>
                <w:sz w:val="22"/>
                <w:szCs w:val="22"/>
                <w:vertAlign w:val="superscript"/>
              </w:rPr>
              <w:t>-8</w:t>
            </w:r>
          </w:p>
        </w:tc>
        <w:tc>
          <w:tcPr>
            <w:tcW w:w="2172"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2</w:t>
            </w:r>
            <w:r>
              <w:rPr>
                <w:sz w:val="22"/>
                <w:szCs w:val="22"/>
              </w:rPr>
              <w:t>×10</w:t>
            </w:r>
            <w:r>
              <w:rPr>
                <w:sz w:val="22"/>
                <w:szCs w:val="22"/>
                <w:vertAlign w:val="superscript"/>
              </w:rPr>
              <w:t>-8</w:t>
            </w:r>
          </w:p>
        </w:tc>
        <w:tc>
          <w:tcPr>
            <w:tcW w:w="260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1.2</w:t>
            </w:r>
            <w:r>
              <w:rPr>
                <w:sz w:val="22"/>
                <w:szCs w:val="22"/>
              </w:rPr>
              <w:t>×10</w:t>
            </w:r>
            <w:r>
              <w:rPr>
                <w:sz w:val="22"/>
                <w:szCs w:val="22"/>
                <w:vertAlign w:val="superscript"/>
              </w:rPr>
              <w:t>-8</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46" w:name="_Toc225585918"/>
      <w:r>
        <w:rPr>
          <w:rFonts w:ascii="黑体" w:eastAsia="黑体" w:hAnsi="黑体"/>
          <w:b w:val="0"/>
          <w:sz w:val="24"/>
        </w:rPr>
        <w:t>9</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频率计测量分辨力引入的不确定度分量</w:t>
      </w:r>
      <w:bookmarkEnd w:id="146"/>
    </w:p>
    <w:p w:rsidR="00CB7347" w:rsidRDefault="00A97259">
      <w:pPr>
        <w:pStyle w:val="aff4"/>
        <w:adjustRightInd w:val="0"/>
        <w:snapToGrid w:val="0"/>
        <w:spacing w:afterLines="0" w:after="0" w:line="360" w:lineRule="auto"/>
        <w:ind w:firstLine="480"/>
        <w:textAlignment w:val="center"/>
      </w:pPr>
      <w:r>
        <w:t>根据</w:t>
      </w:r>
      <w:r>
        <w:rPr>
          <w:rFonts w:hint="eastAsia"/>
        </w:rPr>
        <w:t>频率计</w:t>
      </w:r>
      <w:r>
        <w:t>的技术手册</w:t>
      </w:r>
      <w:r>
        <w:rPr>
          <w:rFonts w:hint="eastAsia"/>
        </w:rPr>
        <w:t>，</w:t>
      </w:r>
      <w:r>
        <w:rPr>
          <w:rFonts w:hint="eastAsia"/>
          <w:szCs w:val="21"/>
        </w:rPr>
        <w:t>设频率计的分辨力为</w:t>
      </w:r>
      <w:r>
        <w:rPr>
          <w:szCs w:val="21"/>
        </w:rPr>
        <w:object w:dxaOrig="210" w:dyaOrig="285">
          <v:shape id="_x0000_i1161" type="#_x0000_t75" style="width:10.65pt;height:14.4pt" o:ole="">
            <v:imagedata r:id="rId22" o:title=""/>
          </v:shape>
          <o:OLEObject Type="Embed" ProgID="Equation.DSMT4" ShapeID="_x0000_i1161" DrawAspect="Content" ObjectID="_1838468724" r:id="rId190"/>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162" type="#_x0000_t75" style="width:32.55pt;height:16.3pt" o:ole="">
            <v:imagedata r:id="rId20" o:title=""/>
          </v:shape>
          <o:OLEObject Type="Embed" ProgID="Equation.DSMT4" ShapeID="_x0000_i1162" DrawAspect="Content" ObjectID="_1838468725" r:id="rId191"/>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1745"/>
        <w:gridCol w:w="2515"/>
        <w:gridCol w:w="2515"/>
        <w:gridCol w:w="2513"/>
      </w:tblGrid>
      <w:tr w:rsidR="00CB7347">
        <w:tc>
          <w:tcPr>
            <w:tcW w:w="174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量程</w:t>
            </w:r>
          </w:p>
        </w:tc>
        <w:tc>
          <w:tcPr>
            <w:tcW w:w="251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最大允许误差</w:t>
            </w:r>
            <w:r>
              <w:rPr>
                <w:rFonts w:hint="eastAsia"/>
                <w:i/>
                <w:sz w:val="22"/>
              </w:rPr>
              <w:t>t</w:t>
            </w:r>
          </w:p>
        </w:tc>
        <w:tc>
          <w:tcPr>
            <w:tcW w:w="251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51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标准不确定度</w:t>
            </w:r>
            <w:r>
              <w:rPr>
                <w:rFonts w:hint="eastAsia"/>
                <w:i/>
                <w:sz w:val="22"/>
              </w:rPr>
              <w:t>u</w:t>
            </w:r>
            <w:r>
              <w:rPr>
                <w:rFonts w:hint="eastAsia"/>
                <w:sz w:val="22"/>
                <w:vertAlign w:val="subscript"/>
              </w:rPr>
              <w:t>3</w:t>
            </w:r>
          </w:p>
        </w:tc>
      </w:tr>
      <w:tr w:rsidR="00CB7347">
        <w:tc>
          <w:tcPr>
            <w:tcW w:w="174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bCs/>
                <w:sz w:val="22"/>
                <w:szCs w:val="22"/>
              </w:rPr>
              <w:t>100</w:t>
            </w:r>
            <w:r>
              <w:rPr>
                <w:bCs/>
                <w:sz w:val="22"/>
                <w:szCs w:val="22"/>
              </w:rPr>
              <w:t>H</w:t>
            </w:r>
            <w:r>
              <w:rPr>
                <w:rFonts w:hint="eastAsia"/>
                <w:bCs/>
                <w:sz w:val="22"/>
                <w:szCs w:val="22"/>
              </w:rPr>
              <w:t>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bCs/>
                <w:sz w:val="22"/>
                <w:szCs w:val="22"/>
              </w:rPr>
              <w:t>H</w:t>
            </w:r>
            <w:r>
              <w:rPr>
                <w:rFonts w:hint="eastAsia"/>
                <w:bCs/>
                <w:sz w:val="22"/>
                <w:szCs w:val="22"/>
              </w:rPr>
              <w:t>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0.5</w:t>
            </w:r>
            <w:r>
              <w:rPr>
                <w:bCs/>
                <w:sz w:val="22"/>
                <w:szCs w:val="22"/>
              </w:rPr>
              <w:t>H</w:t>
            </w:r>
            <w:r>
              <w:rPr>
                <w:rFonts w:hint="eastAsia"/>
                <w:bCs/>
                <w:sz w:val="22"/>
                <w:szCs w:val="22"/>
              </w:rPr>
              <w:t>z</w:t>
            </w:r>
          </w:p>
        </w:tc>
        <w:tc>
          <w:tcPr>
            <w:tcW w:w="251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-3</w:t>
            </w:r>
          </w:p>
        </w:tc>
      </w:tr>
      <w:tr w:rsidR="00CB7347">
        <w:tc>
          <w:tcPr>
            <w:tcW w:w="174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10kHz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bCs/>
                <w:sz w:val="22"/>
                <w:szCs w:val="22"/>
              </w:rPr>
              <w:t>H</w:t>
            </w:r>
            <w:r>
              <w:rPr>
                <w:rFonts w:hint="eastAsia"/>
                <w:bCs/>
                <w:sz w:val="22"/>
                <w:szCs w:val="22"/>
              </w:rPr>
              <w:t>z</w:t>
            </w:r>
          </w:p>
        </w:tc>
        <w:tc>
          <w:tcPr>
            <w:tcW w:w="251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0.5</w:t>
            </w:r>
            <w:r>
              <w:rPr>
                <w:bCs/>
                <w:sz w:val="22"/>
                <w:szCs w:val="22"/>
              </w:rPr>
              <w:t>H</w:t>
            </w:r>
            <w:r>
              <w:rPr>
                <w:rFonts w:hint="eastAsia"/>
                <w:bCs/>
                <w:sz w:val="22"/>
                <w:szCs w:val="22"/>
              </w:rPr>
              <w:t>z</w:t>
            </w:r>
          </w:p>
        </w:tc>
        <w:tc>
          <w:tcPr>
            <w:tcW w:w="251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-5</w:t>
            </w:r>
          </w:p>
        </w:tc>
      </w:tr>
      <w:tr w:rsidR="00CB7347">
        <w:tc>
          <w:tcPr>
            <w:tcW w:w="174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1MHz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w:t>
            </w:r>
            <w:r>
              <w:rPr>
                <w:bCs/>
                <w:sz w:val="22"/>
                <w:szCs w:val="22"/>
              </w:rPr>
              <w:t>H</w:t>
            </w:r>
            <w:r>
              <w:rPr>
                <w:rFonts w:hint="eastAsia"/>
                <w:bCs/>
                <w:sz w:val="22"/>
                <w:szCs w:val="22"/>
              </w:rPr>
              <w:t>z</w:t>
            </w:r>
          </w:p>
        </w:tc>
        <w:tc>
          <w:tcPr>
            <w:tcW w:w="251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0.5</w:t>
            </w:r>
            <w:r>
              <w:rPr>
                <w:bCs/>
                <w:sz w:val="22"/>
                <w:szCs w:val="22"/>
              </w:rPr>
              <w:t>H</w:t>
            </w:r>
            <w:r>
              <w:rPr>
                <w:rFonts w:hint="eastAsia"/>
                <w:bCs/>
                <w:sz w:val="22"/>
                <w:szCs w:val="22"/>
              </w:rPr>
              <w:t>z</w:t>
            </w:r>
          </w:p>
        </w:tc>
        <w:tc>
          <w:tcPr>
            <w:tcW w:w="251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-7</w:t>
            </w:r>
          </w:p>
        </w:tc>
      </w:tr>
      <w:tr w:rsidR="00CB7347">
        <w:tc>
          <w:tcPr>
            <w:tcW w:w="174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30MHz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10</w:t>
            </w:r>
            <w:r>
              <w:rPr>
                <w:sz w:val="22"/>
                <w:szCs w:val="22"/>
              </w:rPr>
              <w:t>H</w:t>
            </w:r>
            <w:r>
              <w:rPr>
                <w:rFonts w:hint="eastAsia"/>
                <w:sz w:val="22"/>
                <w:szCs w:val="22"/>
              </w:rPr>
              <w:t>z</w:t>
            </w:r>
          </w:p>
        </w:tc>
        <w:tc>
          <w:tcPr>
            <w:tcW w:w="251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5H</w:t>
            </w:r>
            <w:r>
              <w:rPr>
                <w:rFonts w:hint="eastAsia"/>
                <w:sz w:val="22"/>
                <w:szCs w:val="22"/>
              </w:rPr>
              <w:t>z</w:t>
            </w:r>
          </w:p>
        </w:tc>
        <w:tc>
          <w:tcPr>
            <w:tcW w:w="251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9.6</w:t>
            </w:r>
            <w:r>
              <w:rPr>
                <w:sz w:val="22"/>
                <w:szCs w:val="22"/>
              </w:rPr>
              <w:t>×10</w:t>
            </w:r>
            <w:r>
              <w:rPr>
                <w:sz w:val="22"/>
                <w:szCs w:val="22"/>
                <w:vertAlign w:val="superscript"/>
              </w:rPr>
              <w:t>-</w:t>
            </w:r>
            <w:r>
              <w:rPr>
                <w:rFonts w:hint="eastAsia"/>
                <w:sz w:val="22"/>
                <w:szCs w:val="22"/>
                <w:vertAlign w:val="superscript"/>
              </w:rPr>
              <w:t>-8</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47" w:name="_Toc225585919"/>
      <w:bookmarkStart w:id="148" w:name="_Toc227855671"/>
      <w:r>
        <w:rPr>
          <w:rFonts w:ascii="黑体" w:eastAsia="黑体" w:hAnsi="黑体"/>
          <w:b w:val="0"/>
          <w:sz w:val="24"/>
        </w:rPr>
        <w:t xml:space="preserve">9.4 </w:t>
      </w:r>
      <w:r>
        <w:rPr>
          <w:rFonts w:ascii="黑体" w:eastAsia="黑体" w:hAnsi="黑体" w:hint="eastAsia"/>
          <w:b w:val="0"/>
          <w:sz w:val="24"/>
        </w:rPr>
        <w:t>合成标准</w:t>
      </w:r>
      <w:r>
        <w:rPr>
          <w:rFonts w:ascii="黑体" w:eastAsia="黑体" w:hAnsi="黑体"/>
          <w:b w:val="0"/>
          <w:sz w:val="24"/>
        </w:rPr>
        <w:t>不确定度</w:t>
      </w:r>
      <w:bookmarkEnd w:id="147"/>
      <w:bookmarkEnd w:id="148"/>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3062"/>
        <w:gridCol w:w="1190"/>
        <w:gridCol w:w="870"/>
        <w:gridCol w:w="825"/>
        <w:gridCol w:w="531"/>
        <w:gridCol w:w="1626"/>
      </w:tblGrid>
      <w:tr w:rsidR="00CB7347">
        <w:tc>
          <w:tcPr>
            <w:tcW w:w="1184" w:type="dxa"/>
            <w:shd w:val="clear" w:color="auto" w:fill="auto"/>
            <w:vAlign w:val="center"/>
          </w:tcPr>
          <w:p w:rsidR="00CB7347" w:rsidRDefault="00A97259">
            <w:pPr>
              <w:pStyle w:val="aff6"/>
            </w:pPr>
            <w:r>
              <w:rPr>
                <w:rFonts w:hint="eastAsia"/>
              </w:rPr>
              <w:lastRenderedPageBreak/>
              <w:t>校准点</w:t>
            </w:r>
          </w:p>
        </w:tc>
        <w:tc>
          <w:tcPr>
            <w:tcW w:w="3062" w:type="dxa"/>
            <w:vAlign w:val="center"/>
          </w:tcPr>
          <w:p w:rsidR="00CB7347" w:rsidRDefault="00A97259">
            <w:pPr>
              <w:pStyle w:val="aff6"/>
            </w:pPr>
            <w:r>
              <w:rPr>
                <w:rFonts w:hint="eastAsia"/>
              </w:rPr>
              <w:t>不确定度来源</w:t>
            </w:r>
          </w:p>
        </w:tc>
        <w:tc>
          <w:tcPr>
            <w:tcW w:w="1190" w:type="dxa"/>
            <w:shd w:val="clear" w:color="auto" w:fill="auto"/>
            <w:vAlign w:val="center"/>
          </w:tcPr>
          <w:p w:rsidR="00CB7347" w:rsidRDefault="00A97259">
            <w:pPr>
              <w:pStyle w:val="aff6"/>
            </w:pPr>
            <w:r>
              <w:rPr>
                <w:rFonts w:hint="eastAsia"/>
              </w:rPr>
              <w:t>不确定度分量</w:t>
            </w:r>
          </w:p>
        </w:tc>
        <w:tc>
          <w:tcPr>
            <w:tcW w:w="870" w:type="dxa"/>
            <w:shd w:val="clear" w:color="auto" w:fill="auto"/>
            <w:vAlign w:val="center"/>
          </w:tcPr>
          <w:p w:rsidR="00CB7347" w:rsidRDefault="00A97259">
            <w:pPr>
              <w:pStyle w:val="aff6"/>
            </w:pPr>
            <w:r>
              <w:rPr>
                <w:rFonts w:hint="eastAsia"/>
              </w:rPr>
              <w:t>评定方法</w:t>
            </w:r>
          </w:p>
        </w:tc>
        <w:tc>
          <w:tcPr>
            <w:tcW w:w="825" w:type="dxa"/>
            <w:shd w:val="clear" w:color="auto" w:fill="auto"/>
            <w:vAlign w:val="center"/>
          </w:tcPr>
          <w:p w:rsidR="00CB7347" w:rsidRDefault="00A97259">
            <w:pPr>
              <w:pStyle w:val="aff6"/>
            </w:pPr>
            <w:r>
              <w:rPr>
                <w:rFonts w:hint="eastAsia"/>
              </w:rPr>
              <w:t>分布</w:t>
            </w:r>
          </w:p>
        </w:tc>
        <w:tc>
          <w:tcPr>
            <w:tcW w:w="531" w:type="dxa"/>
            <w:shd w:val="clear" w:color="auto" w:fill="auto"/>
            <w:vAlign w:val="center"/>
          </w:tcPr>
          <w:p w:rsidR="00CB7347" w:rsidRDefault="00A97259">
            <w:pPr>
              <w:pStyle w:val="aff6"/>
              <w:rPr>
                <w:i/>
              </w:rPr>
            </w:pPr>
            <w:r>
              <w:rPr>
                <w:rFonts w:hint="eastAsia"/>
                <w:i/>
              </w:rPr>
              <w:t>k</w:t>
            </w:r>
          </w:p>
        </w:tc>
        <w:tc>
          <w:tcPr>
            <w:tcW w:w="1626" w:type="dxa"/>
            <w:shd w:val="clear" w:color="auto" w:fill="auto"/>
            <w:vAlign w:val="center"/>
          </w:tcPr>
          <w:p w:rsidR="00CB7347" w:rsidRDefault="00A97259">
            <w:pPr>
              <w:pStyle w:val="aff6"/>
            </w:pPr>
            <w:r>
              <w:rPr>
                <w:rFonts w:hint="eastAsia"/>
              </w:rPr>
              <w:t>标准不确定度</w:t>
            </w:r>
          </w:p>
        </w:tc>
      </w:tr>
      <w:tr w:rsidR="00CB7347">
        <w:tc>
          <w:tcPr>
            <w:tcW w:w="1184" w:type="dxa"/>
            <w:vMerge w:val="restart"/>
            <w:shd w:val="clear" w:color="auto" w:fill="auto"/>
            <w:vAlign w:val="center"/>
          </w:tcPr>
          <w:p w:rsidR="00CB7347" w:rsidRDefault="00A97259">
            <w:pPr>
              <w:pStyle w:val="aff6"/>
            </w:pPr>
            <w:r>
              <w:rPr>
                <w:rFonts w:hint="eastAsia"/>
                <w:bCs/>
              </w:rPr>
              <w:t>100</w:t>
            </w:r>
            <w:r>
              <w:rPr>
                <w:bCs/>
              </w:rPr>
              <w:t>H</w:t>
            </w:r>
            <w:r>
              <w:rPr>
                <w:rFonts w:hint="eastAsia"/>
                <w:bCs/>
              </w:rPr>
              <w:t>z</w:t>
            </w:r>
          </w:p>
        </w:tc>
        <w:tc>
          <w:tcPr>
            <w:tcW w:w="3062" w:type="dxa"/>
            <w:vAlign w:val="center"/>
          </w:tcPr>
          <w:p w:rsidR="00CB7347" w:rsidRDefault="00A97259">
            <w:pPr>
              <w:pStyle w:val="aff6"/>
              <w:rPr>
                <w:i/>
              </w:rPr>
            </w:pPr>
            <w:r>
              <w:rPr>
                <w:rFonts w:hint="eastAsia"/>
              </w:rPr>
              <w:t>重复性引入的不确定度</w:t>
            </w:r>
          </w:p>
        </w:tc>
        <w:tc>
          <w:tcPr>
            <w:tcW w:w="1190" w:type="dxa"/>
            <w:shd w:val="clear" w:color="auto" w:fill="auto"/>
            <w:vAlign w:val="center"/>
          </w:tcPr>
          <w:p w:rsidR="00CB7347" w:rsidRDefault="00A97259">
            <w:pPr>
              <w:pStyle w:val="aff6"/>
            </w:pPr>
            <w:r>
              <w:rPr>
                <w:rFonts w:hint="eastAsia"/>
                <w:i/>
              </w:rPr>
              <w:t>u</w:t>
            </w:r>
            <w:r>
              <w:rPr>
                <w:vertAlign w:val="subscript"/>
              </w:rPr>
              <w:t>1</w:t>
            </w:r>
          </w:p>
        </w:tc>
        <w:tc>
          <w:tcPr>
            <w:tcW w:w="870" w:type="dxa"/>
            <w:shd w:val="clear" w:color="auto" w:fill="auto"/>
            <w:vAlign w:val="center"/>
          </w:tcPr>
          <w:p w:rsidR="00CB7347" w:rsidRDefault="00A97259">
            <w:pPr>
              <w:pStyle w:val="aff6"/>
            </w:pPr>
            <w:r>
              <w:rPr>
                <w:rFonts w:hint="eastAsia"/>
              </w:rPr>
              <w:t>A</w:t>
            </w:r>
            <w:r>
              <w:rPr>
                <w:rFonts w:hint="eastAsia"/>
              </w:rPr>
              <w:t>类</w:t>
            </w:r>
          </w:p>
        </w:tc>
        <w:tc>
          <w:tcPr>
            <w:tcW w:w="825"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626" w:type="dxa"/>
            <w:shd w:val="clear" w:color="auto" w:fill="auto"/>
            <w:vAlign w:val="center"/>
          </w:tcPr>
          <w:p w:rsidR="00CB7347" w:rsidRDefault="00A97259">
            <w:pPr>
              <w:pStyle w:val="aff6"/>
            </w:pPr>
            <w:r>
              <w:t>6.7×10</w:t>
            </w:r>
            <w:r>
              <w:rPr>
                <w:vertAlign w:val="superscript"/>
              </w:rPr>
              <w:t>-6</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频率计测量不准引入的不确定度分量</w:t>
            </w:r>
          </w:p>
        </w:tc>
        <w:tc>
          <w:tcPr>
            <w:tcW w:w="1190" w:type="dxa"/>
            <w:shd w:val="clear" w:color="auto" w:fill="auto"/>
            <w:vAlign w:val="center"/>
          </w:tcPr>
          <w:p w:rsidR="00CB7347" w:rsidRDefault="00A97259">
            <w:pPr>
              <w:pStyle w:val="aff6"/>
            </w:pPr>
            <w:r>
              <w:rPr>
                <w:rFonts w:hint="eastAsia"/>
                <w:i/>
              </w:rPr>
              <w:t>u</w:t>
            </w:r>
            <w:r>
              <w:rPr>
                <w:rFonts w:hint="eastAsia"/>
                <w:vertAlign w:val="subscript"/>
              </w:rPr>
              <w:t>2</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3" type="#_x0000_t75" style="width:15.65pt;height:15.65pt" o:ole="">
                  <v:imagedata r:id="rId26" o:title=""/>
                </v:shape>
                <o:OLEObject Type="Embed" ProgID="Equation.DSMT4" ShapeID="_x0000_i1163" DrawAspect="Content" ObjectID="_1838468726" r:id="rId192"/>
              </w:object>
            </w:r>
          </w:p>
        </w:tc>
        <w:tc>
          <w:tcPr>
            <w:tcW w:w="1626" w:type="dxa"/>
            <w:shd w:val="clear" w:color="auto" w:fill="auto"/>
          </w:tcPr>
          <w:p w:rsidR="00CB7347" w:rsidRDefault="00A97259">
            <w:pPr>
              <w:pStyle w:val="aff6"/>
            </w:pPr>
            <w:r>
              <w:t>1.2×10</w:t>
            </w:r>
            <w:r>
              <w:rPr>
                <w:vertAlign w:val="superscript"/>
              </w:rPr>
              <w:t>-8</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频率计测量分辨力引入的不确定度分量</w:t>
            </w:r>
          </w:p>
        </w:tc>
        <w:tc>
          <w:tcPr>
            <w:tcW w:w="1190" w:type="dxa"/>
            <w:shd w:val="clear" w:color="auto" w:fill="auto"/>
            <w:vAlign w:val="center"/>
          </w:tcPr>
          <w:p w:rsidR="00CB7347" w:rsidRDefault="00A97259">
            <w:pPr>
              <w:pStyle w:val="aff6"/>
            </w:pPr>
            <w:r>
              <w:rPr>
                <w:i/>
              </w:rPr>
              <w:t>u</w:t>
            </w:r>
            <w:r>
              <w:rPr>
                <w:vertAlign w:val="subscript"/>
              </w:rPr>
              <w:t>3</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4" type="#_x0000_t75" style="width:15.65pt;height:15.65pt" o:ole="">
                  <v:imagedata r:id="rId26" o:title=""/>
                </v:shape>
                <o:OLEObject Type="Embed" ProgID="Equation.DSMT4" ShapeID="_x0000_i1164" DrawAspect="Content" ObjectID="_1838468727" r:id="rId193"/>
              </w:object>
            </w:r>
          </w:p>
        </w:tc>
        <w:tc>
          <w:tcPr>
            <w:tcW w:w="1626" w:type="dxa"/>
            <w:shd w:val="clear" w:color="auto" w:fill="auto"/>
          </w:tcPr>
          <w:p w:rsidR="00CB7347" w:rsidRDefault="00A97259">
            <w:pPr>
              <w:pStyle w:val="aff6"/>
            </w:pPr>
            <w:r>
              <w:rPr>
                <w:rFonts w:hint="eastAsia"/>
              </w:rPr>
              <w:t>2.9</w:t>
            </w:r>
            <w:r>
              <w:t>×10</w:t>
            </w:r>
            <w:r>
              <w:rPr>
                <w:vertAlign w:val="superscript"/>
              </w:rPr>
              <w:t>-3</w:t>
            </w:r>
          </w:p>
        </w:tc>
      </w:tr>
      <w:tr w:rsidR="00CB7347">
        <w:tc>
          <w:tcPr>
            <w:tcW w:w="1184" w:type="dxa"/>
            <w:vMerge w:val="restart"/>
            <w:shd w:val="clear" w:color="auto" w:fill="auto"/>
            <w:vAlign w:val="center"/>
          </w:tcPr>
          <w:p w:rsidR="00CB7347" w:rsidRDefault="00A97259">
            <w:pPr>
              <w:pStyle w:val="aff6"/>
            </w:pPr>
            <w:r>
              <w:t>10kHz</w:t>
            </w:r>
          </w:p>
        </w:tc>
        <w:tc>
          <w:tcPr>
            <w:tcW w:w="3062" w:type="dxa"/>
            <w:vAlign w:val="center"/>
          </w:tcPr>
          <w:p w:rsidR="00CB7347" w:rsidRDefault="00A97259">
            <w:pPr>
              <w:pStyle w:val="aff6"/>
            </w:pPr>
            <w:r>
              <w:rPr>
                <w:rFonts w:hint="eastAsia"/>
              </w:rPr>
              <w:t>重复性引入的不确定度</w:t>
            </w:r>
          </w:p>
        </w:tc>
        <w:tc>
          <w:tcPr>
            <w:tcW w:w="1190" w:type="dxa"/>
            <w:shd w:val="clear" w:color="auto" w:fill="auto"/>
            <w:vAlign w:val="center"/>
          </w:tcPr>
          <w:p w:rsidR="00CB7347" w:rsidRDefault="00A97259">
            <w:pPr>
              <w:pStyle w:val="aff6"/>
              <w:rPr>
                <w:i/>
              </w:rPr>
            </w:pPr>
            <w:r>
              <w:rPr>
                <w:rFonts w:hint="eastAsia"/>
                <w:i/>
              </w:rPr>
              <w:t>u</w:t>
            </w:r>
            <w:r>
              <w:rPr>
                <w:vertAlign w:val="subscript"/>
              </w:rPr>
              <w:t>1</w:t>
            </w:r>
          </w:p>
        </w:tc>
        <w:tc>
          <w:tcPr>
            <w:tcW w:w="870" w:type="dxa"/>
            <w:shd w:val="clear" w:color="auto" w:fill="auto"/>
            <w:vAlign w:val="center"/>
          </w:tcPr>
          <w:p w:rsidR="00CB7347" w:rsidRDefault="00A97259">
            <w:pPr>
              <w:pStyle w:val="aff6"/>
            </w:pPr>
            <w:r>
              <w:rPr>
                <w:rFonts w:hint="eastAsia"/>
              </w:rPr>
              <w:t>A</w:t>
            </w:r>
            <w:r>
              <w:rPr>
                <w:rFonts w:hint="eastAsia"/>
              </w:rPr>
              <w:t>类</w:t>
            </w:r>
          </w:p>
        </w:tc>
        <w:tc>
          <w:tcPr>
            <w:tcW w:w="825"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626" w:type="dxa"/>
            <w:shd w:val="clear" w:color="auto" w:fill="auto"/>
          </w:tcPr>
          <w:p w:rsidR="00CB7347" w:rsidRDefault="00A97259">
            <w:pPr>
              <w:pStyle w:val="aff6"/>
            </w:pPr>
            <w:r>
              <w:t>4.8×10</w:t>
            </w:r>
            <w:r>
              <w:rPr>
                <w:vertAlign w:val="superscript"/>
              </w:rPr>
              <w:t>-6</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频率计测量不准引入的不确定度分量</w:t>
            </w:r>
          </w:p>
        </w:tc>
        <w:tc>
          <w:tcPr>
            <w:tcW w:w="1190" w:type="dxa"/>
            <w:shd w:val="clear" w:color="auto" w:fill="auto"/>
            <w:vAlign w:val="center"/>
          </w:tcPr>
          <w:p w:rsidR="00CB7347" w:rsidRDefault="00A97259">
            <w:pPr>
              <w:pStyle w:val="aff6"/>
              <w:rPr>
                <w:i/>
              </w:rPr>
            </w:pPr>
            <w:r>
              <w:rPr>
                <w:rFonts w:hint="eastAsia"/>
                <w:i/>
              </w:rPr>
              <w:t>u</w:t>
            </w:r>
            <w:r>
              <w:rPr>
                <w:rFonts w:hint="eastAsia"/>
                <w:vertAlign w:val="subscript"/>
              </w:rPr>
              <w:t>2</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5" type="#_x0000_t75" style="width:15.65pt;height:15.65pt" o:ole="">
                  <v:imagedata r:id="rId26" o:title=""/>
                </v:shape>
                <o:OLEObject Type="Embed" ProgID="Equation.DSMT4" ShapeID="_x0000_i1165" DrawAspect="Content" ObjectID="_1838468728" r:id="rId194"/>
              </w:object>
            </w:r>
          </w:p>
        </w:tc>
        <w:tc>
          <w:tcPr>
            <w:tcW w:w="1626" w:type="dxa"/>
            <w:shd w:val="clear" w:color="auto" w:fill="auto"/>
            <w:vAlign w:val="center"/>
          </w:tcPr>
          <w:p w:rsidR="00CB7347" w:rsidRDefault="00A97259">
            <w:pPr>
              <w:pStyle w:val="aff6"/>
            </w:pPr>
            <w:r>
              <w:t>1.2×10</w:t>
            </w:r>
            <w:r>
              <w:rPr>
                <w:vertAlign w:val="superscript"/>
              </w:rPr>
              <w:t>-8</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频率计测量分辨力引入的不确定度分量</w:t>
            </w:r>
          </w:p>
        </w:tc>
        <w:tc>
          <w:tcPr>
            <w:tcW w:w="1190" w:type="dxa"/>
            <w:shd w:val="clear" w:color="auto" w:fill="auto"/>
            <w:vAlign w:val="center"/>
          </w:tcPr>
          <w:p w:rsidR="00CB7347" w:rsidRDefault="00A97259">
            <w:pPr>
              <w:pStyle w:val="aff6"/>
              <w:rPr>
                <w:i/>
              </w:rPr>
            </w:pPr>
            <w:r>
              <w:rPr>
                <w:i/>
              </w:rPr>
              <w:t>u</w:t>
            </w:r>
            <w:r>
              <w:rPr>
                <w:vertAlign w:val="subscript"/>
              </w:rPr>
              <w:t>3</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6" type="#_x0000_t75" style="width:15.65pt;height:15.65pt" o:ole="">
                  <v:imagedata r:id="rId26" o:title=""/>
                </v:shape>
                <o:OLEObject Type="Embed" ProgID="Equation.DSMT4" ShapeID="_x0000_i1166" DrawAspect="Content" ObjectID="_1838468729" r:id="rId195"/>
              </w:object>
            </w:r>
          </w:p>
        </w:tc>
        <w:tc>
          <w:tcPr>
            <w:tcW w:w="1626" w:type="dxa"/>
            <w:shd w:val="clear" w:color="auto" w:fill="auto"/>
            <w:vAlign w:val="center"/>
          </w:tcPr>
          <w:p w:rsidR="00CB7347" w:rsidRDefault="00A97259">
            <w:pPr>
              <w:pStyle w:val="aff6"/>
            </w:pPr>
            <w:r>
              <w:rPr>
                <w:rFonts w:hint="eastAsia"/>
              </w:rPr>
              <w:t>2.9</w:t>
            </w:r>
            <w:r>
              <w:t>×10</w:t>
            </w:r>
            <w:r>
              <w:rPr>
                <w:vertAlign w:val="superscript"/>
              </w:rPr>
              <w:t>-5</w:t>
            </w:r>
          </w:p>
        </w:tc>
      </w:tr>
      <w:tr w:rsidR="00CB7347">
        <w:tc>
          <w:tcPr>
            <w:tcW w:w="1184" w:type="dxa"/>
            <w:vMerge w:val="restart"/>
            <w:shd w:val="clear" w:color="auto" w:fill="auto"/>
            <w:vAlign w:val="center"/>
          </w:tcPr>
          <w:p w:rsidR="00CB7347" w:rsidRDefault="00A97259">
            <w:pPr>
              <w:pStyle w:val="aff6"/>
            </w:pPr>
            <w:r>
              <w:t>1MHz</w:t>
            </w:r>
          </w:p>
        </w:tc>
        <w:tc>
          <w:tcPr>
            <w:tcW w:w="3062" w:type="dxa"/>
            <w:vAlign w:val="center"/>
          </w:tcPr>
          <w:p w:rsidR="00CB7347" w:rsidRDefault="00A97259">
            <w:pPr>
              <w:pStyle w:val="aff6"/>
            </w:pPr>
            <w:r>
              <w:rPr>
                <w:rFonts w:hint="eastAsia"/>
              </w:rPr>
              <w:t>重复性引入的不确定度</w:t>
            </w:r>
          </w:p>
        </w:tc>
        <w:tc>
          <w:tcPr>
            <w:tcW w:w="1190" w:type="dxa"/>
            <w:shd w:val="clear" w:color="auto" w:fill="auto"/>
            <w:vAlign w:val="center"/>
          </w:tcPr>
          <w:p w:rsidR="00CB7347" w:rsidRDefault="00A97259">
            <w:pPr>
              <w:pStyle w:val="aff6"/>
              <w:rPr>
                <w:i/>
              </w:rPr>
            </w:pPr>
            <w:r>
              <w:rPr>
                <w:rFonts w:hint="eastAsia"/>
                <w:i/>
              </w:rPr>
              <w:t>u</w:t>
            </w:r>
            <w:r>
              <w:rPr>
                <w:vertAlign w:val="subscript"/>
              </w:rPr>
              <w:t>1</w:t>
            </w:r>
          </w:p>
        </w:tc>
        <w:tc>
          <w:tcPr>
            <w:tcW w:w="870" w:type="dxa"/>
            <w:shd w:val="clear" w:color="auto" w:fill="auto"/>
            <w:vAlign w:val="center"/>
          </w:tcPr>
          <w:p w:rsidR="00CB7347" w:rsidRDefault="00A97259">
            <w:pPr>
              <w:pStyle w:val="aff6"/>
            </w:pPr>
            <w:r>
              <w:rPr>
                <w:rFonts w:hint="eastAsia"/>
              </w:rPr>
              <w:t>A</w:t>
            </w:r>
            <w:r>
              <w:rPr>
                <w:rFonts w:hint="eastAsia"/>
              </w:rPr>
              <w:t>类</w:t>
            </w:r>
          </w:p>
        </w:tc>
        <w:tc>
          <w:tcPr>
            <w:tcW w:w="825"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626" w:type="dxa"/>
            <w:shd w:val="clear" w:color="auto" w:fill="auto"/>
            <w:vAlign w:val="center"/>
          </w:tcPr>
          <w:p w:rsidR="00CB7347" w:rsidRDefault="00A97259">
            <w:pPr>
              <w:pStyle w:val="aff6"/>
            </w:pPr>
            <w:r>
              <w:t>4.8×10</w:t>
            </w:r>
            <w:r>
              <w:rPr>
                <w:vertAlign w:val="superscript"/>
              </w:rPr>
              <w:t>-5</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频率计测量不准引入的不确定度分量</w:t>
            </w:r>
          </w:p>
        </w:tc>
        <w:tc>
          <w:tcPr>
            <w:tcW w:w="1190" w:type="dxa"/>
            <w:shd w:val="clear" w:color="auto" w:fill="auto"/>
            <w:vAlign w:val="center"/>
          </w:tcPr>
          <w:p w:rsidR="00CB7347" w:rsidRDefault="00A97259">
            <w:pPr>
              <w:pStyle w:val="aff6"/>
              <w:rPr>
                <w:i/>
              </w:rPr>
            </w:pPr>
            <w:r>
              <w:rPr>
                <w:rFonts w:hint="eastAsia"/>
                <w:i/>
              </w:rPr>
              <w:t>u</w:t>
            </w:r>
            <w:r>
              <w:rPr>
                <w:rFonts w:hint="eastAsia"/>
                <w:vertAlign w:val="subscript"/>
              </w:rPr>
              <w:t>2</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7" type="#_x0000_t75" style="width:15.65pt;height:15.65pt" o:ole="">
                  <v:imagedata r:id="rId26" o:title=""/>
                </v:shape>
                <o:OLEObject Type="Embed" ProgID="Equation.DSMT4" ShapeID="_x0000_i1167" DrawAspect="Content" ObjectID="_1838468730" r:id="rId196"/>
              </w:object>
            </w:r>
          </w:p>
        </w:tc>
        <w:tc>
          <w:tcPr>
            <w:tcW w:w="1626" w:type="dxa"/>
            <w:shd w:val="clear" w:color="auto" w:fill="auto"/>
            <w:vAlign w:val="center"/>
          </w:tcPr>
          <w:p w:rsidR="00CB7347" w:rsidRDefault="00A97259">
            <w:pPr>
              <w:pStyle w:val="aff6"/>
            </w:pPr>
            <w:r>
              <w:t>1.2×10</w:t>
            </w:r>
            <w:r>
              <w:rPr>
                <w:vertAlign w:val="superscript"/>
              </w:rPr>
              <w:t>-8</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频率计测量分辨力引入的不确定度分量</w:t>
            </w:r>
          </w:p>
        </w:tc>
        <w:tc>
          <w:tcPr>
            <w:tcW w:w="1190" w:type="dxa"/>
            <w:shd w:val="clear" w:color="auto" w:fill="auto"/>
            <w:vAlign w:val="center"/>
          </w:tcPr>
          <w:p w:rsidR="00CB7347" w:rsidRDefault="00A97259">
            <w:pPr>
              <w:pStyle w:val="aff6"/>
              <w:rPr>
                <w:i/>
              </w:rPr>
            </w:pPr>
            <w:r>
              <w:rPr>
                <w:i/>
              </w:rPr>
              <w:t>u</w:t>
            </w:r>
            <w:r>
              <w:rPr>
                <w:vertAlign w:val="subscript"/>
              </w:rPr>
              <w:t>3</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8" type="#_x0000_t75" style="width:15.65pt;height:15.65pt" o:ole="">
                  <v:imagedata r:id="rId26" o:title=""/>
                </v:shape>
                <o:OLEObject Type="Embed" ProgID="Equation.DSMT4" ShapeID="_x0000_i1168" DrawAspect="Content" ObjectID="_1838468731" r:id="rId197"/>
              </w:object>
            </w:r>
          </w:p>
        </w:tc>
        <w:tc>
          <w:tcPr>
            <w:tcW w:w="1626" w:type="dxa"/>
            <w:shd w:val="clear" w:color="auto" w:fill="auto"/>
            <w:vAlign w:val="center"/>
          </w:tcPr>
          <w:p w:rsidR="00CB7347" w:rsidRDefault="00A97259">
            <w:pPr>
              <w:pStyle w:val="aff6"/>
            </w:pPr>
            <w:r>
              <w:rPr>
                <w:rFonts w:hint="eastAsia"/>
              </w:rPr>
              <w:t>2.9</w:t>
            </w:r>
            <w:r>
              <w:t>×10</w:t>
            </w:r>
            <w:r>
              <w:rPr>
                <w:vertAlign w:val="superscript"/>
              </w:rPr>
              <w:t>-7</w:t>
            </w:r>
          </w:p>
        </w:tc>
      </w:tr>
      <w:tr w:rsidR="00CB7347">
        <w:tc>
          <w:tcPr>
            <w:tcW w:w="1184" w:type="dxa"/>
            <w:vMerge w:val="restart"/>
            <w:shd w:val="clear" w:color="auto" w:fill="auto"/>
            <w:vAlign w:val="center"/>
          </w:tcPr>
          <w:p w:rsidR="00CB7347" w:rsidRDefault="00A97259">
            <w:pPr>
              <w:pStyle w:val="aff6"/>
            </w:pPr>
            <w:r>
              <w:t>30MHz</w:t>
            </w:r>
          </w:p>
        </w:tc>
        <w:tc>
          <w:tcPr>
            <w:tcW w:w="3062" w:type="dxa"/>
            <w:vAlign w:val="center"/>
          </w:tcPr>
          <w:p w:rsidR="00CB7347" w:rsidRDefault="00A97259">
            <w:pPr>
              <w:pStyle w:val="aff6"/>
            </w:pPr>
            <w:r>
              <w:rPr>
                <w:rFonts w:hint="eastAsia"/>
              </w:rPr>
              <w:t>重复性引入的不确定度</w:t>
            </w:r>
          </w:p>
        </w:tc>
        <w:tc>
          <w:tcPr>
            <w:tcW w:w="1190" w:type="dxa"/>
            <w:shd w:val="clear" w:color="auto" w:fill="auto"/>
            <w:vAlign w:val="center"/>
          </w:tcPr>
          <w:p w:rsidR="00CB7347" w:rsidRDefault="00A97259">
            <w:pPr>
              <w:pStyle w:val="aff6"/>
              <w:rPr>
                <w:i/>
              </w:rPr>
            </w:pPr>
            <w:r>
              <w:rPr>
                <w:rFonts w:hint="eastAsia"/>
                <w:i/>
              </w:rPr>
              <w:t>u</w:t>
            </w:r>
            <w:r>
              <w:rPr>
                <w:vertAlign w:val="subscript"/>
              </w:rPr>
              <w:t>1</w:t>
            </w:r>
          </w:p>
        </w:tc>
        <w:tc>
          <w:tcPr>
            <w:tcW w:w="870" w:type="dxa"/>
            <w:shd w:val="clear" w:color="auto" w:fill="auto"/>
            <w:vAlign w:val="center"/>
          </w:tcPr>
          <w:p w:rsidR="00CB7347" w:rsidRDefault="00A97259">
            <w:pPr>
              <w:pStyle w:val="aff6"/>
            </w:pPr>
            <w:r>
              <w:rPr>
                <w:rFonts w:hint="eastAsia"/>
              </w:rPr>
              <w:t>A</w:t>
            </w:r>
            <w:r>
              <w:rPr>
                <w:rFonts w:hint="eastAsia"/>
              </w:rPr>
              <w:t>类</w:t>
            </w:r>
          </w:p>
        </w:tc>
        <w:tc>
          <w:tcPr>
            <w:tcW w:w="825"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626" w:type="dxa"/>
            <w:shd w:val="clear" w:color="auto" w:fill="auto"/>
            <w:vAlign w:val="center"/>
          </w:tcPr>
          <w:p w:rsidR="00CB7347" w:rsidRDefault="00A97259">
            <w:pPr>
              <w:pStyle w:val="aff6"/>
            </w:pPr>
            <w:r>
              <w:t>1.7×10</w:t>
            </w:r>
            <w:r>
              <w:rPr>
                <w:vertAlign w:val="superscript"/>
              </w:rPr>
              <w:t>-6</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频率计测量不准引入的不确定度分量</w:t>
            </w:r>
          </w:p>
        </w:tc>
        <w:tc>
          <w:tcPr>
            <w:tcW w:w="1190" w:type="dxa"/>
            <w:shd w:val="clear" w:color="auto" w:fill="auto"/>
            <w:vAlign w:val="center"/>
          </w:tcPr>
          <w:p w:rsidR="00CB7347" w:rsidRDefault="00A97259">
            <w:pPr>
              <w:pStyle w:val="aff6"/>
              <w:rPr>
                <w:i/>
              </w:rPr>
            </w:pPr>
            <w:r>
              <w:rPr>
                <w:rFonts w:hint="eastAsia"/>
                <w:i/>
              </w:rPr>
              <w:t>u</w:t>
            </w:r>
            <w:r>
              <w:rPr>
                <w:rFonts w:hint="eastAsia"/>
                <w:vertAlign w:val="subscript"/>
              </w:rPr>
              <w:t>2</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69" type="#_x0000_t75" style="width:15.65pt;height:15.65pt" o:ole="">
                  <v:imagedata r:id="rId26" o:title=""/>
                </v:shape>
                <o:OLEObject Type="Embed" ProgID="Equation.DSMT4" ShapeID="_x0000_i1169" DrawAspect="Content" ObjectID="_1838468732" r:id="rId198"/>
              </w:object>
            </w:r>
          </w:p>
        </w:tc>
        <w:tc>
          <w:tcPr>
            <w:tcW w:w="1626" w:type="dxa"/>
            <w:shd w:val="clear" w:color="auto" w:fill="auto"/>
            <w:vAlign w:val="center"/>
          </w:tcPr>
          <w:p w:rsidR="00CB7347" w:rsidRDefault="00A97259">
            <w:pPr>
              <w:pStyle w:val="aff6"/>
            </w:pPr>
            <w:r>
              <w:t>1.2×10</w:t>
            </w:r>
            <w:r>
              <w:rPr>
                <w:vertAlign w:val="superscript"/>
              </w:rPr>
              <w:t>-8</w:t>
            </w:r>
          </w:p>
        </w:tc>
      </w:tr>
      <w:tr w:rsidR="00CB7347">
        <w:tc>
          <w:tcPr>
            <w:tcW w:w="1184" w:type="dxa"/>
            <w:vMerge/>
            <w:shd w:val="clear" w:color="auto" w:fill="auto"/>
            <w:vAlign w:val="center"/>
          </w:tcPr>
          <w:p w:rsidR="00CB7347" w:rsidRDefault="00CB7347">
            <w:pPr>
              <w:pStyle w:val="aff6"/>
            </w:pPr>
          </w:p>
        </w:tc>
        <w:tc>
          <w:tcPr>
            <w:tcW w:w="3062" w:type="dxa"/>
            <w:vAlign w:val="center"/>
          </w:tcPr>
          <w:p w:rsidR="00CB7347" w:rsidRDefault="00A97259">
            <w:pPr>
              <w:pStyle w:val="aff6"/>
            </w:pPr>
            <w:r>
              <w:rPr>
                <w:rFonts w:hint="eastAsia"/>
              </w:rPr>
              <w:t>频率计测量分辨力引入的不确定度分量</w:t>
            </w:r>
          </w:p>
        </w:tc>
        <w:tc>
          <w:tcPr>
            <w:tcW w:w="1190" w:type="dxa"/>
            <w:shd w:val="clear" w:color="auto" w:fill="auto"/>
            <w:vAlign w:val="center"/>
          </w:tcPr>
          <w:p w:rsidR="00CB7347" w:rsidRDefault="00A97259">
            <w:pPr>
              <w:pStyle w:val="aff6"/>
              <w:rPr>
                <w:i/>
              </w:rPr>
            </w:pPr>
            <w:r>
              <w:rPr>
                <w:i/>
              </w:rPr>
              <w:t>u</w:t>
            </w:r>
            <w:r>
              <w:rPr>
                <w:vertAlign w:val="subscript"/>
              </w:rPr>
              <w:t>3</w:t>
            </w:r>
          </w:p>
        </w:tc>
        <w:tc>
          <w:tcPr>
            <w:tcW w:w="870" w:type="dxa"/>
            <w:shd w:val="clear" w:color="auto" w:fill="auto"/>
            <w:vAlign w:val="center"/>
          </w:tcPr>
          <w:p w:rsidR="00CB7347" w:rsidRDefault="00A97259">
            <w:pPr>
              <w:pStyle w:val="aff6"/>
            </w:pPr>
            <w:r>
              <w:rPr>
                <w:rFonts w:hint="eastAsia"/>
              </w:rPr>
              <w:t>B</w:t>
            </w:r>
            <w:r>
              <w:rPr>
                <w:rFonts w:hint="eastAsia"/>
              </w:rPr>
              <w:t>类</w:t>
            </w:r>
          </w:p>
        </w:tc>
        <w:tc>
          <w:tcPr>
            <w:tcW w:w="825"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170" type="#_x0000_t75" style="width:15.65pt;height:15.65pt" o:ole="">
                  <v:imagedata r:id="rId26" o:title=""/>
                </v:shape>
                <o:OLEObject Type="Embed" ProgID="Equation.DSMT4" ShapeID="_x0000_i1170" DrawAspect="Content" ObjectID="_1838468733" r:id="rId199"/>
              </w:object>
            </w:r>
          </w:p>
        </w:tc>
        <w:tc>
          <w:tcPr>
            <w:tcW w:w="1626" w:type="dxa"/>
            <w:shd w:val="clear" w:color="auto" w:fill="auto"/>
            <w:vAlign w:val="center"/>
          </w:tcPr>
          <w:p w:rsidR="00CB7347" w:rsidRDefault="00A97259">
            <w:pPr>
              <w:pStyle w:val="aff6"/>
            </w:pPr>
            <w:r>
              <w:rPr>
                <w:rFonts w:hint="eastAsia"/>
              </w:rPr>
              <w:t>9.6</w:t>
            </w:r>
            <w:r>
              <w:t>×10</w:t>
            </w:r>
            <w:r>
              <w:rPr>
                <w:vertAlign w:val="superscript"/>
              </w:rPr>
              <w:t>-</w:t>
            </w:r>
            <w:r>
              <w:rPr>
                <w:rFonts w:hint="eastAsia"/>
                <w:vertAlign w:val="superscript"/>
              </w:rPr>
              <w:t>-8</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970"/>
        <w:gridCol w:w="1921"/>
        <w:gridCol w:w="1978"/>
        <w:gridCol w:w="1978"/>
        <w:gridCol w:w="2441"/>
      </w:tblGrid>
      <w:tr w:rsidR="00CB7347">
        <w:tc>
          <w:tcPr>
            <w:tcW w:w="9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19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195" w:dyaOrig="300">
                <v:shape id="_x0000_i1171" type="#_x0000_t75" style="width:10pt;height:15.05pt" o:ole="">
                  <v:imagedata r:id="rId200" o:title=""/>
                </v:shape>
                <o:OLEObject Type="Embed" ProgID="Equation.DSMT4" ShapeID="_x0000_i1171" DrawAspect="Content" ObjectID="_1838468734" r:id="rId201"/>
              </w:object>
            </w:r>
          </w:p>
        </w:tc>
        <w:tc>
          <w:tcPr>
            <w:tcW w:w="1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rFonts w:hint="eastAsia"/>
                <w:i/>
              </w:rPr>
              <w:t>u</w:t>
            </w:r>
            <w:r>
              <w:rPr>
                <w:rFonts w:hint="eastAsia"/>
                <w:vertAlign w:val="subscript"/>
              </w:rPr>
              <w:t>2</w:t>
            </w:r>
          </w:p>
        </w:tc>
        <w:tc>
          <w:tcPr>
            <w:tcW w:w="1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rPr>
              <w:t>u</w:t>
            </w:r>
            <w:r>
              <w:rPr>
                <w:vertAlign w:val="subscript"/>
              </w:rPr>
              <w:t>3</w:t>
            </w:r>
          </w:p>
        </w:tc>
        <w:tc>
          <w:tcPr>
            <w:tcW w:w="2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CB7347">
        <w:tc>
          <w:tcPr>
            <w:tcW w:w="9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w:t>
            </w:r>
            <w:r>
              <w:rPr>
                <w:bCs/>
                <w:sz w:val="22"/>
                <w:szCs w:val="22"/>
              </w:rPr>
              <w:t>H</w:t>
            </w:r>
            <w:r>
              <w:rPr>
                <w:rFonts w:hint="eastAsia"/>
                <w:bCs/>
                <w:sz w:val="22"/>
                <w:szCs w:val="22"/>
              </w:rPr>
              <w:t>z</w:t>
            </w:r>
          </w:p>
        </w:tc>
        <w:tc>
          <w:tcPr>
            <w:tcW w:w="192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6.7</w:t>
            </w:r>
            <w:r>
              <w:rPr>
                <w:sz w:val="22"/>
                <w:szCs w:val="22"/>
              </w:rPr>
              <w:t>×10</w:t>
            </w:r>
            <w:r>
              <w:rPr>
                <w:sz w:val="22"/>
                <w:szCs w:val="22"/>
                <w:vertAlign w:val="superscript"/>
              </w:rPr>
              <w:t>-6</w:t>
            </w:r>
          </w:p>
        </w:tc>
        <w:tc>
          <w:tcPr>
            <w:tcW w:w="1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1.2</w:t>
            </w:r>
            <w:r>
              <w:rPr>
                <w:sz w:val="22"/>
                <w:szCs w:val="22"/>
              </w:rPr>
              <w:t>×10</w:t>
            </w:r>
            <w:r>
              <w:rPr>
                <w:sz w:val="22"/>
                <w:szCs w:val="22"/>
                <w:vertAlign w:val="superscript"/>
              </w:rPr>
              <w:t>-8</w:t>
            </w:r>
          </w:p>
        </w:tc>
        <w:tc>
          <w:tcPr>
            <w:tcW w:w="1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2.9</w:t>
            </w:r>
            <w:r>
              <w:rPr>
                <w:sz w:val="22"/>
                <w:szCs w:val="22"/>
              </w:rPr>
              <w:t>×10</w:t>
            </w:r>
            <w:r>
              <w:rPr>
                <w:sz w:val="22"/>
                <w:szCs w:val="22"/>
                <w:vertAlign w:val="superscript"/>
              </w:rPr>
              <w:t>-3</w:t>
            </w:r>
          </w:p>
        </w:tc>
        <w:tc>
          <w:tcPr>
            <w:tcW w:w="2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-3</w:t>
            </w:r>
          </w:p>
        </w:tc>
      </w:tr>
      <w:tr w:rsidR="00CB7347">
        <w:tc>
          <w:tcPr>
            <w:tcW w:w="9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10kHz</w:t>
            </w:r>
          </w:p>
        </w:tc>
        <w:tc>
          <w:tcPr>
            <w:tcW w:w="19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4.8</w:t>
            </w:r>
            <w:r>
              <w:rPr>
                <w:sz w:val="22"/>
                <w:szCs w:val="22"/>
              </w:rPr>
              <w:t>×10</w:t>
            </w:r>
            <w:r>
              <w:rPr>
                <w:sz w:val="22"/>
                <w:szCs w:val="22"/>
                <w:vertAlign w:val="superscript"/>
              </w:rPr>
              <w:t>-6</w:t>
            </w:r>
          </w:p>
        </w:tc>
        <w:tc>
          <w:tcPr>
            <w:tcW w:w="1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1.2</w:t>
            </w:r>
            <w:r>
              <w:rPr>
                <w:sz w:val="22"/>
                <w:szCs w:val="22"/>
              </w:rPr>
              <w:t>×10</w:t>
            </w:r>
            <w:r>
              <w:rPr>
                <w:sz w:val="22"/>
                <w:szCs w:val="22"/>
                <w:vertAlign w:val="superscript"/>
              </w:rPr>
              <w:t>-8</w:t>
            </w:r>
          </w:p>
        </w:tc>
        <w:tc>
          <w:tcPr>
            <w:tcW w:w="1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2.9</w:t>
            </w:r>
            <w:r>
              <w:rPr>
                <w:sz w:val="22"/>
                <w:szCs w:val="22"/>
              </w:rPr>
              <w:t>×10</w:t>
            </w:r>
            <w:r>
              <w:rPr>
                <w:sz w:val="22"/>
                <w:szCs w:val="22"/>
                <w:vertAlign w:val="superscript"/>
              </w:rPr>
              <w:t>-5</w:t>
            </w:r>
          </w:p>
        </w:tc>
        <w:tc>
          <w:tcPr>
            <w:tcW w:w="2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-5</w:t>
            </w:r>
          </w:p>
        </w:tc>
      </w:tr>
      <w:tr w:rsidR="00CB7347">
        <w:tc>
          <w:tcPr>
            <w:tcW w:w="9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lang w:val="en-US"/>
              </w:rPr>
            </w:pPr>
            <w:r>
              <w:rPr>
                <w:sz w:val="22"/>
                <w:szCs w:val="22"/>
              </w:rPr>
              <w:t>1MHz</w:t>
            </w:r>
          </w:p>
        </w:tc>
        <w:tc>
          <w:tcPr>
            <w:tcW w:w="19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4.8</w:t>
            </w:r>
            <w:r>
              <w:rPr>
                <w:sz w:val="22"/>
                <w:szCs w:val="22"/>
              </w:rPr>
              <w:t>×10</w:t>
            </w:r>
            <w:r>
              <w:rPr>
                <w:sz w:val="22"/>
                <w:szCs w:val="22"/>
                <w:vertAlign w:val="superscript"/>
              </w:rPr>
              <w:t>-5</w:t>
            </w:r>
          </w:p>
        </w:tc>
        <w:tc>
          <w:tcPr>
            <w:tcW w:w="1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1.2</w:t>
            </w:r>
            <w:r>
              <w:rPr>
                <w:sz w:val="22"/>
                <w:szCs w:val="22"/>
              </w:rPr>
              <w:t>×10</w:t>
            </w:r>
            <w:r>
              <w:rPr>
                <w:sz w:val="22"/>
                <w:szCs w:val="22"/>
                <w:vertAlign w:val="superscript"/>
              </w:rPr>
              <w:t>-8</w:t>
            </w:r>
          </w:p>
        </w:tc>
        <w:tc>
          <w:tcPr>
            <w:tcW w:w="1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2.9</w:t>
            </w:r>
            <w:r>
              <w:rPr>
                <w:sz w:val="22"/>
                <w:szCs w:val="22"/>
              </w:rPr>
              <w:t>×10</w:t>
            </w:r>
            <w:r>
              <w:rPr>
                <w:sz w:val="22"/>
                <w:szCs w:val="22"/>
                <w:vertAlign w:val="superscript"/>
              </w:rPr>
              <w:t>-7</w:t>
            </w:r>
          </w:p>
        </w:tc>
        <w:tc>
          <w:tcPr>
            <w:tcW w:w="2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4.8×10</w:t>
            </w:r>
            <w:r>
              <w:rPr>
                <w:sz w:val="22"/>
                <w:szCs w:val="22"/>
                <w:vertAlign w:val="superscript"/>
              </w:rPr>
              <w:t>-8</w:t>
            </w:r>
          </w:p>
        </w:tc>
      </w:tr>
      <w:tr w:rsidR="00CB7347">
        <w:tc>
          <w:tcPr>
            <w:tcW w:w="97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30MHz</w:t>
            </w:r>
          </w:p>
        </w:tc>
        <w:tc>
          <w:tcPr>
            <w:tcW w:w="19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1.7</w:t>
            </w:r>
            <w:r>
              <w:rPr>
                <w:sz w:val="22"/>
                <w:szCs w:val="22"/>
              </w:rPr>
              <w:t>×10</w:t>
            </w:r>
            <w:r>
              <w:rPr>
                <w:sz w:val="22"/>
                <w:szCs w:val="22"/>
                <w:vertAlign w:val="superscript"/>
              </w:rPr>
              <w:t>-6</w:t>
            </w:r>
          </w:p>
        </w:tc>
        <w:tc>
          <w:tcPr>
            <w:tcW w:w="1978"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rPr>
              <w:t>1.2</w:t>
            </w:r>
            <w:r>
              <w:rPr>
                <w:sz w:val="22"/>
                <w:szCs w:val="22"/>
              </w:rPr>
              <w:t>×10</w:t>
            </w:r>
            <w:r>
              <w:rPr>
                <w:sz w:val="22"/>
                <w:szCs w:val="22"/>
                <w:vertAlign w:val="superscript"/>
              </w:rPr>
              <w:t>-8</w:t>
            </w:r>
          </w:p>
        </w:tc>
        <w:tc>
          <w:tcPr>
            <w:tcW w:w="197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9.6</w:t>
            </w:r>
            <w:r>
              <w:rPr>
                <w:sz w:val="22"/>
                <w:szCs w:val="22"/>
              </w:rPr>
              <w:t>×10</w:t>
            </w:r>
            <w:r>
              <w:rPr>
                <w:sz w:val="22"/>
                <w:szCs w:val="22"/>
                <w:vertAlign w:val="superscript"/>
              </w:rPr>
              <w:t>-</w:t>
            </w:r>
            <w:r>
              <w:rPr>
                <w:rFonts w:hint="eastAsia"/>
                <w:sz w:val="22"/>
                <w:szCs w:val="22"/>
                <w:vertAlign w:val="superscript"/>
              </w:rPr>
              <w:t>-8</w:t>
            </w:r>
          </w:p>
        </w:tc>
        <w:tc>
          <w:tcPr>
            <w:tcW w:w="244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1.7</w:t>
            </w:r>
            <w:r>
              <w:rPr>
                <w:sz w:val="22"/>
                <w:szCs w:val="22"/>
              </w:rPr>
              <w:t>×10</w:t>
            </w:r>
            <w:r>
              <w:rPr>
                <w:sz w:val="22"/>
                <w:szCs w:val="22"/>
                <w:vertAlign w:val="superscript"/>
              </w:rPr>
              <w:t>-6</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49" w:name="_Toc225585920"/>
      <w:bookmarkStart w:id="150" w:name="_Toc227855672"/>
      <w:r>
        <w:rPr>
          <w:rFonts w:ascii="黑体" w:eastAsia="黑体" w:hAnsi="黑体"/>
          <w:b w:val="0"/>
          <w:sz w:val="24"/>
        </w:rPr>
        <w:t xml:space="preserve">9.5 </w:t>
      </w:r>
      <w:r>
        <w:rPr>
          <w:rFonts w:ascii="黑体" w:eastAsia="黑体" w:hAnsi="黑体" w:hint="eastAsia"/>
          <w:b w:val="0"/>
          <w:sz w:val="24"/>
        </w:rPr>
        <w:t>扩展</w:t>
      </w:r>
      <w:r>
        <w:rPr>
          <w:rFonts w:ascii="黑体" w:eastAsia="黑体" w:hAnsi="黑体"/>
          <w:b w:val="0"/>
          <w:sz w:val="24"/>
        </w:rPr>
        <w:t>不确定度</w:t>
      </w:r>
      <w:bookmarkEnd w:id="149"/>
      <w:bookmarkEnd w:id="150"/>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1020" w:dyaOrig="360">
          <v:shape id="_x0000_i1172" type="#_x0000_t75" style="width:50.7pt;height:18.15pt" o:ole="">
            <v:imagedata r:id="rId202" o:title=""/>
          </v:shape>
          <o:OLEObject Type="Embed" ProgID="Equation.DSMT4" ShapeID="_x0000_i1172" DrawAspect="Content" ObjectID="_1838468735" r:id="rId203"/>
        </w:object>
      </w:r>
    </w:p>
    <w:p w:rsidR="00CB7347" w:rsidRDefault="00A97259">
      <w:pPr>
        <w:pStyle w:val="aff4"/>
        <w:adjustRightInd w:val="0"/>
        <w:snapToGrid w:val="0"/>
        <w:spacing w:afterLines="0" w:after="0" w:line="360" w:lineRule="auto"/>
        <w:ind w:firstLine="480"/>
        <w:textAlignment w:val="center"/>
      </w:pPr>
      <w:r>
        <w:rPr>
          <w:rFonts w:hint="eastAsia"/>
          <w:szCs w:val="21"/>
        </w:rPr>
        <w:lastRenderedPageBreak/>
        <w:t>得出各校准点</w:t>
      </w:r>
      <w:r>
        <w:rPr>
          <w:rFonts w:hint="eastAsia"/>
        </w:rPr>
        <w:t>的相对扩展不确定度如下表：</w:t>
      </w:r>
    </w:p>
    <w:tbl>
      <w:tblPr>
        <w:tblStyle w:val="aff"/>
        <w:tblW w:w="9290" w:type="dxa"/>
        <w:tblLayout w:type="fixed"/>
        <w:tblLook w:val="04A0" w:firstRow="1" w:lastRow="0" w:firstColumn="1" w:lastColumn="0" w:noHBand="0" w:noVBand="1"/>
      </w:tblPr>
      <w:tblGrid>
        <w:gridCol w:w="3058"/>
        <w:gridCol w:w="3116"/>
        <w:gridCol w:w="3116"/>
      </w:tblGrid>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3116"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相对扩展不确定度</w:t>
            </w:r>
            <w:r>
              <w:rPr>
                <w:rFonts w:hint="eastAsia"/>
                <w:i/>
                <w:sz w:val="22"/>
              </w:rPr>
              <w:t>U</w:t>
            </w:r>
            <w:r>
              <w:rPr>
                <w:rFonts w:hint="eastAsia"/>
                <w:sz w:val="22"/>
                <w:vertAlign w:val="subscript"/>
              </w:rPr>
              <w:t>r</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bCs/>
                <w:sz w:val="22"/>
                <w:szCs w:val="22"/>
              </w:rPr>
              <w:t>100</w:t>
            </w:r>
            <w:r>
              <w:rPr>
                <w:bCs/>
                <w:sz w:val="22"/>
                <w:szCs w:val="22"/>
              </w:rPr>
              <w:t>H</w:t>
            </w:r>
            <w:r>
              <w:rPr>
                <w:rFonts w:hint="eastAsia"/>
                <w:bCs/>
                <w:sz w:val="22"/>
                <w:szCs w:val="22"/>
              </w:rPr>
              <w:t>z</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-3</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5.8×10</w:t>
            </w:r>
            <w:r>
              <w:rPr>
                <w:sz w:val="22"/>
                <w:szCs w:val="22"/>
                <w:vertAlign w:val="superscript"/>
              </w:rPr>
              <w:t>-3</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10kHz</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2.9</w:t>
            </w:r>
            <w:r>
              <w:rPr>
                <w:sz w:val="22"/>
                <w:szCs w:val="22"/>
              </w:rPr>
              <w:t>×10</w:t>
            </w:r>
            <w:r>
              <w:rPr>
                <w:sz w:val="22"/>
                <w:szCs w:val="22"/>
                <w:vertAlign w:val="superscript"/>
              </w:rPr>
              <w:t>-5</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5.8×10</w:t>
            </w:r>
            <w:r>
              <w:rPr>
                <w:sz w:val="22"/>
                <w:szCs w:val="22"/>
                <w:vertAlign w:val="superscript"/>
              </w:rPr>
              <w:t>-5</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lang w:val="en-US"/>
              </w:rPr>
            </w:pPr>
            <w:r>
              <w:rPr>
                <w:sz w:val="22"/>
                <w:szCs w:val="22"/>
              </w:rPr>
              <w:t>1MHz</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4.8×10</w:t>
            </w:r>
            <w:r>
              <w:rPr>
                <w:sz w:val="22"/>
                <w:szCs w:val="22"/>
                <w:vertAlign w:val="superscript"/>
              </w:rPr>
              <w:t>-8</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szCs w:val="22"/>
              </w:rPr>
              <w:t>9.6×10</w:t>
            </w:r>
            <w:r>
              <w:rPr>
                <w:sz w:val="22"/>
                <w:szCs w:val="22"/>
                <w:vertAlign w:val="superscript"/>
              </w:rPr>
              <w:t>-8</w:t>
            </w:r>
          </w:p>
        </w:tc>
      </w:tr>
      <w:tr w:rsidR="00CB7347">
        <w:tc>
          <w:tcPr>
            <w:tcW w:w="3058"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sz w:val="22"/>
                <w:szCs w:val="22"/>
              </w:rPr>
              <w:t>30MHz</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1.7</w:t>
            </w:r>
            <w:r>
              <w:rPr>
                <w:sz w:val="22"/>
                <w:szCs w:val="22"/>
              </w:rPr>
              <w:t>×10</w:t>
            </w:r>
            <w:r>
              <w:rPr>
                <w:sz w:val="22"/>
                <w:szCs w:val="22"/>
                <w:vertAlign w:val="superscript"/>
              </w:rPr>
              <w:t>-6</w:t>
            </w:r>
          </w:p>
        </w:tc>
        <w:tc>
          <w:tcPr>
            <w:tcW w:w="3116"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sz w:val="22"/>
              </w:rPr>
              <w:t>3.4</w:t>
            </w:r>
            <w:r>
              <w:rPr>
                <w:sz w:val="22"/>
                <w:szCs w:val="22"/>
              </w:rPr>
              <w:t>×10</w:t>
            </w:r>
            <w:r>
              <w:rPr>
                <w:sz w:val="22"/>
                <w:szCs w:val="22"/>
                <w:vertAlign w:val="superscript"/>
              </w:rPr>
              <w:t>-6</w:t>
            </w:r>
          </w:p>
        </w:tc>
      </w:tr>
    </w:tbl>
    <w:p w:rsidR="00CB7347" w:rsidRDefault="00A97259">
      <w:pPr>
        <w:pStyle w:val="1"/>
        <w:spacing w:before="163" w:after="163"/>
        <w:rPr>
          <w:b w:val="0"/>
        </w:rPr>
      </w:pPr>
      <w:bookmarkStart w:id="151" w:name="_Toc225585921"/>
      <w:bookmarkStart w:id="152" w:name="_Toc227855673"/>
      <w:r>
        <w:rPr>
          <w:b w:val="0"/>
        </w:rPr>
        <w:t xml:space="preserve">10 </w:t>
      </w:r>
      <w:bookmarkEnd w:id="151"/>
      <w:r w:rsidR="00E8111D">
        <w:rPr>
          <w:rFonts w:hint="eastAsia"/>
          <w:b w:val="0"/>
        </w:rPr>
        <w:t>波形测量单元直流增益</w:t>
      </w:r>
      <w:bookmarkEnd w:id="152"/>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53" w:name="_Toc225585922"/>
      <w:bookmarkStart w:id="154" w:name="_Toc227855674"/>
      <w:r>
        <w:rPr>
          <w:rFonts w:ascii="黑体" w:eastAsia="黑体" w:hAnsi="黑体"/>
          <w:b w:val="0"/>
          <w:sz w:val="24"/>
        </w:rPr>
        <w:t xml:space="preserve">10.1 </w:t>
      </w:r>
      <w:r>
        <w:rPr>
          <w:rFonts w:ascii="黑体" w:eastAsia="黑体" w:hAnsi="黑体" w:hint="eastAsia"/>
          <w:b w:val="0"/>
          <w:sz w:val="24"/>
        </w:rPr>
        <w:t>测量方法</w:t>
      </w:r>
      <w:bookmarkEnd w:id="153"/>
      <w:bookmarkEnd w:id="154"/>
    </w:p>
    <w:p w:rsidR="00CB7347" w:rsidRDefault="00A97259">
      <w:pPr>
        <w:pStyle w:val="aff4"/>
        <w:adjustRightInd w:val="0"/>
        <w:snapToGrid w:val="0"/>
        <w:spacing w:afterLines="0" w:after="0" w:line="360" w:lineRule="auto"/>
        <w:ind w:firstLine="480"/>
        <w:textAlignment w:val="center"/>
      </w:pPr>
      <w:r>
        <w:rPr>
          <w:rFonts w:hint="eastAsia"/>
        </w:rPr>
        <w:t>测试系统的</w:t>
      </w:r>
      <w:r w:rsidR="00E8111D">
        <w:rPr>
          <w:rFonts w:hint="eastAsia"/>
        </w:rPr>
        <w:t>波形测量单元直流增益参数</w:t>
      </w:r>
      <w:r>
        <w:rPr>
          <w:rFonts w:hint="eastAsia"/>
        </w:rPr>
        <w:t>校准采用直接测量法。</w:t>
      </w:r>
    </w:p>
    <w:p w:rsidR="00E8111D" w:rsidRPr="005B414D" w:rsidRDefault="00E8111D" w:rsidP="00E8111D">
      <w:pPr>
        <w:pStyle w:val="affa"/>
        <w:spacing w:before="163" w:after="163"/>
        <w:ind w:left="927" w:right="240" w:firstLine="480"/>
      </w:pPr>
      <w:r w:rsidRPr="005B414D">
        <w:rPr>
          <w:rFonts w:ascii="宋体" w:hAnsi="宋体" w:cs="宋体"/>
          <w:position w:val="-30"/>
        </w:rPr>
        <w:object w:dxaOrig="820" w:dyaOrig="680">
          <v:shape id="_x0000_i1173" type="#_x0000_t75" style="width:40.7pt;height:33.8pt" o:ole="">
            <v:imagedata r:id="rId204" o:title=""/>
          </v:shape>
          <o:OLEObject Type="Embed" ProgID="Equation.DSMT4" ShapeID="_x0000_i1173" DrawAspect="Content" ObjectID="_1838468736" r:id="rId205"/>
        </w:object>
      </w:r>
      <w:r w:rsidRPr="005B414D">
        <w:rPr>
          <w:vertAlign w:val="subscript"/>
        </w:rPr>
        <w:t xml:space="preserve">                                           </w:t>
      </w:r>
      <w:r w:rsidRPr="005B414D">
        <w:rPr>
          <w:rFonts w:cs="宋体" w:hint="eastAsia"/>
        </w:rPr>
        <w:t>（</w:t>
      </w:r>
      <w:r w:rsidRPr="005B414D">
        <w:rPr>
          <w:rFonts w:cs="宋体" w:hint="eastAsia"/>
        </w:rPr>
        <w:t>10</w:t>
      </w:r>
      <w:r w:rsidRPr="005B414D">
        <w:rPr>
          <w:rFonts w:cs="宋体" w:hint="eastAsia"/>
        </w:rPr>
        <w:t>）</w:t>
      </w:r>
    </w:p>
    <w:p w:rsidR="00E8111D" w:rsidRPr="005B414D" w:rsidRDefault="00E8111D" w:rsidP="00E8111D">
      <w:pPr>
        <w:pStyle w:val="aff8"/>
        <w:ind w:left="567" w:firstLineChars="0" w:firstLine="0"/>
      </w:pPr>
      <w:r w:rsidRPr="005B414D">
        <w:rPr>
          <w:rFonts w:hint="eastAsia"/>
        </w:rPr>
        <w:t>式中：</w:t>
      </w:r>
    </w:p>
    <w:p w:rsidR="00E8111D" w:rsidRPr="005B414D" w:rsidRDefault="00E8111D" w:rsidP="00E8111D">
      <w:pPr>
        <w:pStyle w:val="aff8"/>
        <w:ind w:left="567" w:firstLineChars="0" w:firstLine="0"/>
        <w:jc w:val="both"/>
        <w:rPr>
          <w:noProof/>
        </w:rPr>
      </w:pPr>
      <w:r w:rsidRPr="005B414D">
        <w:rPr>
          <w:noProof/>
        </w:rPr>
        <w:t>G——</w:t>
      </w:r>
      <w:r w:rsidRPr="005B414D">
        <w:rPr>
          <w:rFonts w:hint="eastAsia"/>
          <w:noProof/>
        </w:rPr>
        <w:t>波形测量单元直流增益</w:t>
      </w:r>
      <w:r w:rsidRPr="005B414D">
        <w:rPr>
          <w:rFonts w:cs="宋体" w:hint="eastAsia"/>
          <w:noProof/>
        </w:rPr>
        <w:t>；</w:t>
      </w:r>
    </w:p>
    <w:p w:rsidR="00E8111D" w:rsidRPr="005B414D" w:rsidRDefault="00E8111D" w:rsidP="00E8111D">
      <w:pPr>
        <w:pStyle w:val="aff8"/>
        <w:ind w:left="567" w:firstLineChars="0" w:firstLine="0"/>
        <w:jc w:val="both"/>
        <w:rPr>
          <w:noProof/>
        </w:rPr>
      </w:pPr>
      <w:r w:rsidRPr="005B414D">
        <w:rPr>
          <w:rFonts w:cs="宋体" w:hint="eastAsia"/>
        </w:rPr>
        <w:t>V</w:t>
      </w:r>
      <w:r w:rsidRPr="005B414D">
        <w:rPr>
          <w:rFonts w:cs="宋体" w:hint="eastAsia"/>
          <w:vertAlign w:val="subscript"/>
        </w:rPr>
        <w:t>x</w:t>
      </w:r>
      <w:r w:rsidRPr="005B414D">
        <w:rPr>
          <w:rFonts w:cs="宋体"/>
          <w:vertAlign w:val="subscript"/>
        </w:rPr>
        <w:t>5</w:t>
      </w:r>
      <w:r w:rsidRPr="005B414D">
        <w:rPr>
          <w:noProof/>
        </w:rPr>
        <w:t>——</w:t>
      </w:r>
      <w:r w:rsidRPr="005B414D">
        <w:rPr>
          <w:rFonts w:hint="eastAsia"/>
          <w:noProof/>
        </w:rPr>
        <w:t>波形测量单元测量值</w:t>
      </w:r>
      <w:r w:rsidRPr="005B414D">
        <w:rPr>
          <w:rFonts w:cs="宋体" w:hint="eastAsia"/>
          <w:noProof/>
        </w:rPr>
        <w:t>；</w:t>
      </w:r>
    </w:p>
    <w:p w:rsidR="00CB7347" w:rsidRDefault="00E8111D" w:rsidP="00E8111D">
      <w:pPr>
        <w:pStyle w:val="afb"/>
        <w:widowControl w:val="0"/>
        <w:snapToGrid w:val="0"/>
        <w:spacing w:line="300" w:lineRule="auto"/>
        <w:ind w:firstLineChars="250" w:firstLine="600"/>
      </w:pPr>
      <w:r w:rsidRPr="005B414D">
        <w:rPr>
          <w:rFonts w:hint="eastAsia"/>
        </w:rPr>
        <w:t>V</w:t>
      </w:r>
      <w:r w:rsidRPr="005B414D">
        <w:rPr>
          <w:rFonts w:hint="eastAsia"/>
          <w:vertAlign w:val="subscript"/>
        </w:rPr>
        <w:t>s</w:t>
      </w:r>
      <w:r w:rsidRPr="005B414D">
        <w:rPr>
          <w:vertAlign w:val="subscript"/>
        </w:rPr>
        <w:t>6</w:t>
      </w:r>
      <w:r w:rsidRPr="005B414D">
        <w:t>——</w:t>
      </w:r>
      <w:r w:rsidRPr="005B414D">
        <w:rPr>
          <w:rFonts w:hint="eastAsia"/>
        </w:rPr>
        <w:t>示波器校准仪输出信号幅值。</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55" w:name="_Toc225585923"/>
      <w:bookmarkStart w:id="156" w:name="_Toc227855675"/>
      <w:r>
        <w:rPr>
          <w:rFonts w:ascii="黑体" w:eastAsia="黑体" w:hAnsi="黑体"/>
          <w:b w:val="0"/>
          <w:sz w:val="24"/>
        </w:rPr>
        <w:t>10.2</w:t>
      </w:r>
      <w:r>
        <w:rPr>
          <w:rFonts w:ascii="黑体" w:eastAsia="黑体" w:hAnsi="黑体" w:hint="eastAsia"/>
          <w:b w:val="0"/>
          <w:sz w:val="24"/>
        </w:rPr>
        <w:t xml:space="preserve"> 不确定度来源及合成标准不确定度计算</w:t>
      </w:r>
      <w:bookmarkEnd w:id="155"/>
      <w:bookmarkEnd w:id="156"/>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57" w:name="_Toc225585924"/>
      <w:r>
        <w:rPr>
          <w:rFonts w:ascii="黑体" w:eastAsia="黑体" w:hAnsi="黑体"/>
          <w:b w:val="0"/>
          <w:sz w:val="24"/>
        </w:rPr>
        <w:t>10.2.1 不确定度</w:t>
      </w:r>
      <w:r>
        <w:rPr>
          <w:rFonts w:ascii="黑体" w:eastAsia="黑体" w:hAnsi="黑体" w:hint="eastAsia"/>
          <w:b w:val="0"/>
          <w:sz w:val="24"/>
        </w:rPr>
        <w:t>来源</w:t>
      </w:r>
      <w:bookmarkEnd w:id="157"/>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Pr>
          <w:rFonts w:hint="eastAsia"/>
        </w:rPr>
        <w:t>波形测量单元电压</w:t>
      </w:r>
      <w:r>
        <w:t>测量不准引入的不确定度</w:t>
      </w:r>
      <w:r>
        <w:rPr>
          <w:rFonts w:hint="eastAsia"/>
        </w:rPr>
        <w:t>分量</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rPr>
          <w:rFonts w:ascii="宋体" w:hAnsi="宋体"/>
        </w:rPr>
      </w:pPr>
      <w:r>
        <w:t>3</w:t>
      </w:r>
      <w:r>
        <w:t>）</w:t>
      </w:r>
      <w:r>
        <w:rPr>
          <w:rFonts w:hint="eastAsia"/>
        </w:rPr>
        <w:t>示波器校准仪输出不准引入的不确定度分量</w:t>
      </w:r>
      <w:r>
        <w:rPr>
          <w:rFonts w:hint="eastAsia"/>
          <w:i/>
        </w:rPr>
        <w:t>u</w:t>
      </w:r>
      <w:r>
        <w:rPr>
          <w:vertAlign w:val="subscript"/>
        </w:rPr>
        <w:t>3</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58" w:name="_Toc225585925"/>
      <w:r>
        <w:rPr>
          <w:rFonts w:ascii="黑体" w:eastAsia="黑体" w:hAnsi="黑体"/>
          <w:b w:val="0"/>
          <w:sz w:val="24"/>
        </w:rPr>
        <w:t>10.</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58"/>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pPr>
      <w:r>
        <w:rPr>
          <w:rFonts w:ascii="宋体" w:hAnsi="宋体"/>
          <w:position w:val="-14"/>
        </w:rPr>
        <w:object w:dxaOrig="1920" w:dyaOrig="435">
          <v:shape id="_x0000_i1174" type="#_x0000_t75" style="width:95.8pt;height:21.9pt" o:ole="">
            <v:imagedata r:id="rId16" o:title=""/>
          </v:shape>
          <o:OLEObject Type="Embed" ProgID="Equation.DSMT4" ShapeID="_x0000_i1174" DrawAspect="Content" ObjectID="_1838468737" r:id="rId206"/>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59" w:name="_Toc225585926"/>
      <w:bookmarkStart w:id="160" w:name="_Toc227855676"/>
      <w:r>
        <w:rPr>
          <w:rFonts w:ascii="黑体" w:eastAsia="黑体" w:hAnsi="黑体"/>
          <w:b w:val="0"/>
          <w:sz w:val="24"/>
        </w:rPr>
        <w:t>10.3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59"/>
      <w:bookmarkEnd w:id="160"/>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61" w:name="_Toc225585927"/>
      <w:r>
        <w:rPr>
          <w:rFonts w:ascii="黑体" w:eastAsia="黑体" w:hAnsi="黑体"/>
          <w:b w:val="0"/>
          <w:sz w:val="24"/>
        </w:rPr>
        <w:t xml:space="preserve">10.3.1 </w:t>
      </w:r>
      <w:r>
        <w:rPr>
          <w:rFonts w:ascii="黑体" w:eastAsia="黑体" w:hAnsi="黑体" w:hint="eastAsia"/>
          <w:b w:val="0"/>
          <w:sz w:val="24"/>
        </w:rPr>
        <w:t>重复性引入的不确定度分量</w:t>
      </w:r>
      <w:bookmarkEnd w:id="161"/>
    </w:p>
    <w:p w:rsidR="00CB7347" w:rsidRDefault="00A97259">
      <w:pPr>
        <w:pStyle w:val="aff4"/>
        <w:adjustRightInd w:val="0"/>
        <w:snapToGrid w:val="0"/>
        <w:spacing w:afterLines="0" w:after="0" w:line="360" w:lineRule="auto"/>
        <w:ind w:firstLine="480"/>
        <w:textAlignment w:val="center"/>
      </w:pPr>
      <w:r>
        <w:rPr>
          <w:rFonts w:hint="eastAsia"/>
        </w:rPr>
        <w:t>用示波器校准仪对波形测量单元电压进行连续</w:t>
      </w:r>
      <w:r>
        <w:rPr>
          <w:rFonts w:hint="eastAsia"/>
        </w:rPr>
        <w:t>10</w:t>
      </w:r>
      <w:r>
        <w:rPr>
          <w:rFonts w:hint="eastAsia"/>
        </w:rPr>
        <w:t>次独立测量，测得结果如下表：</w:t>
      </w:r>
    </w:p>
    <w:p w:rsidR="009D43F0" w:rsidRDefault="009D43F0">
      <w:pPr>
        <w:pStyle w:val="aff4"/>
        <w:adjustRightInd w:val="0"/>
        <w:snapToGrid w:val="0"/>
        <w:spacing w:afterLines="0" w:after="0" w:line="360" w:lineRule="auto"/>
        <w:ind w:firstLine="480"/>
        <w:textAlignment w:val="center"/>
      </w:pPr>
    </w:p>
    <w:tbl>
      <w:tblPr>
        <w:tblpPr w:leftFromText="180" w:rightFromText="180" w:vertAnchor="text" w:tblpY="1"/>
        <w:tblOverlap w:val="neve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7"/>
        <w:gridCol w:w="1460"/>
        <w:gridCol w:w="1676"/>
        <w:gridCol w:w="1674"/>
        <w:gridCol w:w="1674"/>
        <w:gridCol w:w="1677"/>
      </w:tblGrid>
      <w:tr w:rsidR="00CB7347">
        <w:tc>
          <w:tcPr>
            <w:tcW w:w="1127" w:type="dxa"/>
            <w:tcBorders>
              <w:tl2br w:val="single" w:sz="4" w:space="0" w:color="auto"/>
            </w:tcBorders>
            <w:vAlign w:val="center"/>
          </w:tcPr>
          <w:p w:rsidR="00CB7347" w:rsidRDefault="00CB7347">
            <w:pPr>
              <w:ind w:firstLineChars="0" w:firstLine="0"/>
              <w:jc w:val="center"/>
              <w:rPr>
                <w:bCs/>
                <w:sz w:val="22"/>
                <w:szCs w:val="22"/>
              </w:rPr>
            </w:pPr>
          </w:p>
        </w:tc>
        <w:tc>
          <w:tcPr>
            <w:tcW w:w="8161" w:type="dxa"/>
            <w:gridSpan w:val="5"/>
          </w:tcPr>
          <w:p w:rsidR="00CB7347" w:rsidRDefault="00A97259">
            <w:pPr>
              <w:ind w:firstLineChars="0" w:firstLine="0"/>
              <w:jc w:val="center"/>
              <w:rPr>
                <w:bCs/>
                <w:sz w:val="22"/>
                <w:szCs w:val="22"/>
              </w:rPr>
            </w:pPr>
            <w:r>
              <w:rPr>
                <w:rFonts w:hint="eastAsia"/>
                <w:bCs/>
                <w:sz w:val="22"/>
                <w:szCs w:val="22"/>
              </w:rPr>
              <w:t>校准点</w:t>
            </w: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460" w:type="dxa"/>
          </w:tcPr>
          <w:p w:rsidR="00CB7347" w:rsidRDefault="00A97259">
            <w:pPr>
              <w:ind w:firstLineChars="0" w:firstLine="0"/>
              <w:jc w:val="center"/>
              <w:rPr>
                <w:bCs/>
                <w:sz w:val="22"/>
                <w:szCs w:val="22"/>
              </w:rPr>
            </w:pPr>
            <w:r>
              <w:rPr>
                <w:bCs/>
                <w:sz w:val="22"/>
                <w:szCs w:val="22"/>
              </w:rPr>
              <w:t>1mV/div</w:t>
            </w:r>
          </w:p>
        </w:tc>
        <w:tc>
          <w:tcPr>
            <w:tcW w:w="1676" w:type="dxa"/>
          </w:tcPr>
          <w:p w:rsidR="00CB7347" w:rsidRDefault="00A97259">
            <w:pPr>
              <w:ind w:firstLineChars="0" w:firstLine="0"/>
              <w:jc w:val="center"/>
              <w:rPr>
                <w:bCs/>
                <w:sz w:val="22"/>
                <w:szCs w:val="22"/>
              </w:rPr>
            </w:pPr>
            <w:r>
              <w:rPr>
                <w:bCs/>
                <w:sz w:val="22"/>
                <w:szCs w:val="22"/>
              </w:rPr>
              <w:t>2mV/div</w:t>
            </w:r>
          </w:p>
        </w:tc>
        <w:tc>
          <w:tcPr>
            <w:tcW w:w="1674" w:type="dxa"/>
          </w:tcPr>
          <w:p w:rsidR="00CB7347" w:rsidRDefault="00A97259">
            <w:pPr>
              <w:ind w:firstLineChars="0" w:firstLine="0"/>
              <w:jc w:val="center"/>
              <w:rPr>
                <w:bCs/>
                <w:sz w:val="22"/>
                <w:szCs w:val="22"/>
              </w:rPr>
            </w:pPr>
            <w:r>
              <w:rPr>
                <w:bCs/>
                <w:sz w:val="22"/>
                <w:szCs w:val="22"/>
              </w:rPr>
              <w:t>5mV/div</w:t>
            </w:r>
          </w:p>
        </w:tc>
        <w:tc>
          <w:tcPr>
            <w:tcW w:w="1674" w:type="dxa"/>
          </w:tcPr>
          <w:p w:rsidR="00CB7347" w:rsidRDefault="00A97259">
            <w:pPr>
              <w:ind w:firstLineChars="0" w:firstLine="0"/>
              <w:jc w:val="center"/>
              <w:rPr>
                <w:sz w:val="22"/>
                <w:szCs w:val="22"/>
              </w:rPr>
            </w:pPr>
            <w:r>
              <w:rPr>
                <w:sz w:val="22"/>
                <w:szCs w:val="22"/>
              </w:rPr>
              <w:t>10mV/div</w:t>
            </w:r>
          </w:p>
        </w:tc>
        <w:tc>
          <w:tcPr>
            <w:tcW w:w="1677" w:type="dxa"/>
          </w:tcPr>
          <w:p w:rsidR="00CB7347" w:rsidRDefault="00A97259">
            <w:pPr>
              <w:ind w:firstLineChars="0" w:firstLine="0"/>
              <w:jc w:val="center"/>
              <w:rPr>
                <w:sz w:val="22"/>
                <w:szCs w:val="22"/>
              </w:rPr>
            </w:pPr>
            <w:r>
              <w:rPr>
                <w:sz w:val="22"/>
                <w:szCs w:val="22"/>
              </w:rPr>
              <w:t>20mV/div</w:t>
            </w: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1</w:t>
            </w:r>
          </w:p>
        </w:tc>
        <w:tc>
          <w:tcPr>
            <w:tcW w:w="1460" w:type="dxa"/>
          </w:tcPr>
          <w:p w:rsidR="00CB7347" w:rsidRDefault="009D43F0">
            <w:pPr>
              <w:ind w:firstLineChars="0" w:firstLine="0"/>
              <w:jc w:val="center"/>
              <w:rPr>
                <w:bCs/>
                <w:sz w:val="22"/>
                <w:szCs w:val="22"/>
              </w:rPr>
            </w:pPr>
            <w:r>
              <w:rPr>
                <w:rFonts w:hint="eastAsia"/>
                <w:bCs/>
                <w:sz w:val="22"/>
                <w:szCs w:val="22"/>
              </w:rPr>
              <w:t>0.998</w:t>
            </w:r>
          </w:p>
        </w:tc>
        <w:tc>
          <w:tcPr>
            <w:tcW w:w="1676" w:type="dxa"/>
          </w:tcPr>
          <w:p w:rsidR="00CB7347" w:rsidRDefault="009D43F0">
            <w:pPr>
              <w:ind w:firstLineChars="0" w:firstLine="0"/>
              <w:jc w:val="center"/>
              <w:rPr>
                <w:bCs/>
                <w:sz w:val="22"/>
                <w:szCs w:val="22"/>
              </w:rPr>
            </w:pPr>
            <w:r>
              <w:rPr>
                <w:rFonts w:hint="eastAsia"/>
                <w:bCs/>
                <w:sz w:val="22"/>
                <w:szCs w:val="22"/>
              </w:rPr>
              <w:t>1.002</w:t>
            </w:r>
          </w:p>
        </w:tc>
        <w:tc>
          <w:tcPr>
            <w:tcW w:w="1674" w:type="dxa"/>
          </w:tcPr>
          <w:p w:rsidR="00CB7347" w:rsidRDefault="009D43F0">
            <w:pPr>
              <w:ind w:firstLineChars="0" w:firstLine="0"/>
              <w:jc w:val="center"/>
              <w:rPr>
                <w:bCs/>
                <w:sz w:val="22"/>
                <w:szCs w:val="22"/>
              </w:rPr>
            </w:pPr>
            <w:r>
              <w:rPr>
                <w:rFonts w:hint="eastAsia"/>
                <w:bCs/>
                <w:sz w:val="22"/>
                <w:szCs w:val="22"/>
              </w:rPr>
              <w:t>1.000</w:t>
            </w:r>
          </w:p>
        </w:tc>
        <w:tc>
          <w:tcPr>
            <w:tcW w:w="1674" w:type="dxa"/>
          </w:tcPr>
          <w:p w:rsidR="00CB7347" w:rsidRDefault="009D43F0">
            <w:pPr>
              <w:ind w:firstLineChars="0" w:firstLine="0"/>
              <w:jc w:val="center"/>
              <w:rPr>
                <w:bCs/>
                <w:sz w:val="22"/>
                <w:szCs w:val="22"/>
              </w:rPr>
            </w:pPr>
            <w:r>
              <w:rPr>
                <w:rFonts w:hint="eastAsia"/>
                <w:bCs/>
                <w:sz w:val="22"/>
                <w:szCs w:val="22"/>
              </w:rPr>
              <w:t>1.000</w:t>
            </w:r>
          </w:p>
        </w:tc>
        <w:tc>
          <w:tcPr>
            <w:tcW w:w="1677" w:type="dxa"/>
          </w:tcPr>
          <w:p w:rsidR="00CB7347" w:rsidRDefault="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2</w:t>
            </w:r>
          </w:p>
        </w:tc>
        <w:tc>
          <w:tcPr>
            <w:tcW w:w="1460" w:type="dxa"/>
          </w:tcPr>
          <w:p w:rsidR="009D43F0" w:rsidRDefault="009D43F0" w:rsidP="009D43F0">
            <w:pPr>
              <w:ind w:firstLineChars="0" w:firstLine="0"/>
              <w:jc w:val="center"/>
              <w:rPr>
                <w:bCs/>
                <w:sz w:val="22"/>
                <w:szCs w:val="22"/>
              </w:rPr>
            </w:pPr>
            <w:r>
              <w:rPr>
                <w:rFonts w:hint="eastAsia"/>
                <w:bCs/>
                <w:sz w:val="22"/>
                <w:szCs w:val="22"/>
              </w:rPr>
              <w:t>0.999</w:t>
            </w:r>
          </w:p>
        </w:tc>
        <w:tc>
          <w:tcPr>
            <w:tcW w:w="1676" w:type="dxa"/>
          </w:tcPr>
          <w:p w:rsidR="009D43F0" w:rsidRDefault="009D43F0" w:rsidP="009D43F0">
            <w:pPr>
              <w:ind w:firstLineChars="0" w:firstLine="0"/>
              <w:jc w:val="center"/>
              <w:rPr>
                <w:bCs/>
                <w:sz w:val="22"/>
                <w:szCs w:val="22"/>
              </w:rPr>
            </w:pPr>
            <w:r>
              <w:rPr>
                <w:rFonts w:hint="eastAsia"/>
                <w:bCs/>
                <w:sz w:val="22"/>
                <w:szCs w:val="22"/>
              </w:rPr>
              <w:t>1.005</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3</w:t>
            </w:r>
          </w:p>
        </w:tc>
        <w:tc>
          <w:tcPr>
            <w:tcW w:w="1460" w:type="dxa"/>
          </w:tcPr>
          <w:p w:rsidR="009D43F0" w:rsidRDefault="009D43F0" w:rsidP="009D43F0">
            <w:pPr>
              <w:ind w:firstLineChars="0" w:firstLine="0"/>
              <w:jc w:val="center"/>
              <w:rPr>
                <w:bCs/>
                <w:sz w:val="22"/>
                <w:szCs w:val="22"/>
              </w:rPr>
            </w:pPr>
            <w:r>
              <w:rPr>
                <w:rFonts w:hint="eastAsia"/>
                <w:bCs/>
                <w:sz w:val="22"/>
                <w:szCs w:val="22"/>
              </w:rPr>
              <w:t>0.999</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1.003</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4</w:t>
            </w:r>
          </w:p>
        </w:tc>
        <w:tc>
          <w:tcPr>
            <w:tcW w:w="1460" w:type="dxa"/>
          </w:tcPr>
          <w:p w:rsidR="009D43F0" w:rsidRDefault="009D43F0" w:rsidP="009D43F0">
            <w:pPr>
              <w:ind w:firstLineChars="0" w:firstLine="0"/>
              <w:jc w:val="center"/>
              <w:rPr>
                <w:bCs/>
                <w:sz w:val="22"/>
                <w:szCs w:val="22"/>
              </w:rPr>
            </w:pPr>
            <w:r>
              <w:rPr>
                <w:rFonts w:hint="eastAsia"/>
                <w:bCs/>
                <w:sz w:val="22"/>
                <w:szCs w:val="22"/>
              </w:rPr>
              <w:t>0.998</w:t>
            </w:r>
          </w:p>
        </w:tc>
        <w:tc>
          <w:tcPr>
            <w:tcW w:w="1676" w:type="dxa"/>
          </w:tcPr>
          <w:p w:rsidR="009D43F0" w:rsidRDefault="009D43F0" w:rsidP="009D43F0">
            <w:pPr>
              <w:ind w:firstLineChars="0" w:firstLine="0"/>
              <w:jc w:val="center"/>
              <w:rPr>
                <w:bCs/>
                <w:sz w:val="22"/>
                <w:szCs w:val="22"/>
              </w:rPr>
            </w:pPr>
            <w:r>
              <w:rPr>
                <w:rFonts w:hint="eastAsia"/>
                <w:bCs/>
                <w:sz w:val="22"/>
                <w:szCs w:val="22"/>
              </w:rPr>
              <w:t>1.004</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5</w:t>
            </w:r>
          </w:p>
        </w:tc>
        <w:tc>
          <w:tcPr>
            <w:tcW w:w="1460" w:type="dxa"/>
          </w:tcPr>
          <w:p w:rsidR="009D43F0" w:rsidRDefault="009D43F0" w:rsidP="009D43F0">
            <w:pPr>
              <w:ind w:firstLineChars="0" w:firstLine="0"/>
              <w:jc w:val="center"/>
              <w:rPr>
                <w:bCs/>
                <w:sz w:val="22"/>
                <w:szCs w:val="22"/>
              </w:rPr>
            </w:pPr>
            <w:r>
              <w:rPr>
                <w:rFonts w:hint="eastAsia"/>
                <w:bCs/>
                <w:sz w:val="22"/>
                <w:szCs w:val="22"/>
              </w:rPr>
              <w:t>0.999</w:t>
            </w:r>
          </w:p>
        </w:tc>
        <w:tc>
          <w:tcPr>
            <w:tcW w:w="1676"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1.003</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6</w:t>
            </w:r>
          </w:p>
        </w:tc>
        <w:tc>
          <w:tcPr>
            <w:tcW w:w="1460" w:type="dxa"/>
          </w:tcPr>
          <w:p w:rsidR="009D43F0" w:rsidRDefault="009D43F0" w:rsidP="009D43F0">
            <w:pPr>
              <w:ind w:firstLineChars="0" w:firstLine="0"/>
              <w:jc w:val="center"/>
              <w:rPr>
                <w:bCs/>
                <w:sz w:val="22"/>
                <w:szCs w:val="22"/>
              </w:rPr>
            </w:pPr>
            <w:r>
              <w:rPr>
                <w:rFonts w:hint="eastAsia"/>
                <w:bCs/>
                <w:sz w:val="22"/>
                <w:szCs w:val="22"/>
              </w:rPr>
              <w:t>0.999</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1.005</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7</w:t>
            </w:r>
          </w:p>
        </w:tc>
        <w:tc>
          <w:tcPr>
            <w:tcW w:w="1460" w:type="dxa"/>
          </w:tcPr>
          <w:p w:rsidR="009D43F0" w:rsidRDefault="009D43F0" w:rsidP="009D43F0">
            <w:pPr>
              <w:ind w:firstLineChars="0" w:firstLine="0"/>
              <w:jc w:val="center"/>
              <w:rPr>
                <w:bCs/>
                <w:sz w:val="22"/>
                <w:szCs w:val="22"/>
              </w:rPr>
            </w:pPr>
            <w:r>
              <w:rPr>
                <w:rFonts w:hint="eastAsia"/>
                <w:bCs/>
                <w:sz w:val="22"/>
                <w:szCs w:val="22"/>
              </w:rPr>
              <w:t>0.996</w:t>
            </w:r>
          </w:p>
        </w:tc>
        <w:tc>
          <w:tcPr>
            <w:tcW w:w="1676" w:type="dxa"/>
          </w:tcPr>
          <w:p w:rsidR="009D43F0" w:rsidRDefault="009D43F0" w:rsidP="009D43F0">
            <w:pPr>
              <w:ind w:firstLineChars="0" w:firstLine="0"/>
              <w:jc w:val="center"/>
              <w:rPr>
                <w:bCs/>
                <w:sz w:val="22"/>
                <w:szCs w:val="22"/>
              </w:rPr>
            </w:pPr>
            <w:r>
              <w:rPr>
                <w:rFonts w:hint="eastAsia"/>
                <w:bCs/>
                <w:sz w:val="22"/>
                <w:szCs w:val="22"/>
              </w:rPr>
              <w:t>1.005</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8</w:t>
            </w:r>
          </w:p>
        </w:tc>
        <w:tc>
          <w:tcPr>
            <w:tcW w:w="1460" w:type="dxa"/>
          </w:tcPr>
          <w:p w:rsidR="009D43F0" w:rsidRDefault="009D43F0" w:rsidP="009D43F0">
            <w:pPr>
              <w:ind w:firstLineChars="0" w:firstLine="0"/>
              <w:jc w:val="center"/>
              <w:rPr>
                <w:bCs/>
                <w:sz w:val="22"/>
                <w:szCs w:val="22"/>
              </w:rPr>
            </w:pPr>
            <w:r>
              <w:rPr>
                <w:rFonts w:hint="eastAsia"/>
                <w:bCs/>
                <w:sz w:val="22"/>
                <w:szCs w:val="22"/>
              </w:rPr>
              <w:t>0.999</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9</w:t>
            </w:r>
          </w:p>
        </w:tc>
        <w:tc>
          <w:tcPr>
            <w:tcW w:w="1460" w:type="dxa"/>
          </w:tcPr>
          <w:p w:rsidR="009D43F0" w:rsidRDefault="009D43F0" w:rsidP="009D43F0">
            <w:pPr>
              <w:ind w:firstLineChars="0" w:firstLine="0"/>
              <w:jc w:val="center"/>
              <w:rPr>
                <w:bCs/>
                <w:sz w:val="22"/>
                <w:szCs w:val="22"/>
              </w:rPr>
            </w:pPr>
            <w:r>
              <w:rPr>
                <w:rFonts w:hint="eastAsia"/>
                <w:bCs/>
                <w:sz w:val="22"/>
                <w:szCs w:val="22"/>
              </w:rPr>
              <w:t>0.997</w:t>
            </w:r>
          </w:p>
        </w:tc>
        <w:tc>
          <w:tcPr>
            <w:tcW w:w="1676" w:type="dxa"/>
          </w:tcPr>
          <w:p w:rsidR="009D43F0" w:rsidRDefault="009D43F0" w:rsidP="009D43F0">
            <w:pPr>
              <w:ind w:firstLineChars="0" w:firstLine="0"/>
              <w:jc w:val="center"/>
              <w:rPr>
                <w:bCs/>
                <w:sz w:val="22"/>
                <w:szCs w:val="22"/>
              </w:rPr>
            </w:pPr>
            <w:r>
              <w:rPr>
                <w:rFonts w:hint="eastAsia"/>
                <w:bCs/>
                <w:sz w:val="22"/>
                <w:szCs w:val="22"/>
              </w:rPr>
              <w:t>1.004</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1.004</w:t>
            </w: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1</w:t>
            </w:r>
            <w:r>
              <w:rPr>
                <w:bCs/>
                <w:sz w:val="22"/>
                <w:szCs w:val="22"/>
              </w:rPr>
              <w:t>0</w:t>
            </w:r>
          </w:p>
        </w:tc>
        <w:tc>
          <w:tcPr>
            <w:tcW w:w="1460" w:type="dxa"/>
          </w:tcPr>
          <w:p w:rsidR="009D43F0" w:rsidRDefault="009D43F0" w:rsidP="009D43F0">
            <w:pPr>
              <w:ind w:firstLineChars="0" w:firstLine="0"/>
              <w:jc w:val="center"/>
              <w:rPr>
                <w:bCs/>
                <w:sz w:val="22"/>
                <w:szCs w:val="22"/>
              </w:rPr>
            </w:pPr>
            <w:r>
              <w:rPr>
                <w:rFonts w:hint="eastAsia"/>
                <w:bCs/>
                <w:sz w:val="22"/>
                <w:szCs w:val="22"/>
              </w:rPr>
              <w:t>0.998</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1.000</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CB7347">
        <w:tc>
          <w:tcPr>
            <w:tcW w:w="1127" w:type="dxa"/>
            <w:tcBorders>
              <w:tl2br w:val="single" w:sz="4" w:space="0" w:color="auto"/>
            </w:tcBorders>
            <w:vAlign w:val="center"/>
          </w:tcPr>
          <w:p w:rsidR="00CB7347" w:rsidRDefault="00CB7347">
            <w:pPr>
              <w:ind w:firstLineChars="0" w:firstLine="0"/>
              <w:jc w:val="center"/>
              <w:rPr>
                <w:bCs/>
                <w:sz w:val="22"/>
                <w:szCs w:val="22"/>
              </w:rPr>
            </w:pPr>
          </w:p>
        </w:tc>
        <w:tc>
          <w:tcPr>
            <w:tcW w:w="8161" w:type="dxa"/>
            <w:gridSpan w:val="5"/>
          </w:tcPr>
          <w:p w:rsidR="00CB7347" w:rsidRDefault="00A97259">
            <w:pPr>
              <w:ind w:firstLineChars="0" w:firstLine="0"/>
              <w:jc w:val="center"/>
              <w:rPr>
                <w:bCs/>
                <w:sz w:val="22"/>
                <w:szCs w:val="22"/>
              </w:rPr>
            </w:pPr>
            <w:r>
              <w:rPr>
                <w:rFonts w:hint="eastAsia"/>
                <w:bCs/>
                <w:sz w:val="22"/>
                <w:szCs w:val="22"/>
              </w:rPr>
              <w:t>校准点</w:t>
            </w: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460" w:type="dxa"/>
          </w:tcPr>
          <w:p w:rsidR="00CB7347" w:rsidRDefault="00A97259">
            <w:pPr>
              <w:ind w:firstLineChars="0" w:firstLine="0"/>
              <w:jc w:val="center"/>
              <w:rPr>
                <w:bCs/>
                <w:sz w:val="22"/>
                <w:szCs w:val="22"/>
              </w:rPr>
            </w:pPr>
            <w:r>
              <w:rPr>
                <w:rFonts w:hint="eastAsia"/>
                <w:bCs/>
                <w:sz w:val="22"/>
                <w:szCs w:val="22"/>
              </w:rPr>
              <w:t>50</w:t>
            </w:r>
            <w:r>
              <w:rPr>
                <w:bCs/>
                <w:sz w:val="22"/>
                <w:szCs w:val="22"/>
              </w:rPr>
              <w:t>mV/div</w:t>
            </w:r>
          </w:p>
        </w:tc>
        <w:tc>
          <w:tcPr>
            <w:tcW w:w="1676" w:type="dxa"/>
          </w:tcPr>
          <w:p w:rsidR="00CB7347" w:rsidRDefault="00A97259">
            <w:pPr>
              <w:ind w:firstLineChars="0" w:firstLine="0"/>
              <w:jc w:val="center"/>
              <w:rPr>
                <w:bCs/>
                <w:sz w:val="22"/>
                <w:szCs w:val="22"/>
              </w:rPr>
            </w:pPr>
            <w:r>
              <w:rPr>
                <w:rFonts w:hint="eastAsia"/>
                <w:bCs/>
                <w:sz w:val="22"/>
                <w:szCs w:val="22"/>
              </w:rPr>
              <w:t>100</w:t>
            </w:r>
            <w:r>
              <w:rPr>
                <w:bCs/>
                <w:sz w:val="22"/>
                <w:szCs w:val="22"/>
              </w:rPr>
              <w:t>mV/div</w:t>
            </w:r>
          </w:p>
        </w:tc>
        <w:tc>
          <w:tcPr>
            <w:tcW w:w="1674" w:type="dxa"/>
          </w:tcPr>
          <w:p w:rsidR="00CB7347" w:rsidRDefault="00A97259">
            <w:pPr>
              <w:ind w:firstLineChars="0" w:firstLine="0"/>
              <w:jc w:val="center"/>
              <w:rPr>
                <w:bCs/>
                <w:sz w:val="22"/>
                <w:szCs w:val="22"/>
              </w:rPr>
            </w:pPr>
            <w:r>
              <w:rPr>
                <w:rFonts w:hint="eastAsia"/>
                <w:bCs/>
                <w:sz w:val="22"/>
                <w:szCs w:val="22"/>
              </w:rPr>
              <w:t>200</w:t>
            </w:r>
            <w:r>
              <w:rPr>
                <w:bCs/>
                <w:sz w:val="22"/>
                <w:szCs w:val="22"/>
              </w:rPr>
              <w:t>mV/div</w:t>
            </w:r>
          </w:p>
        </w:tc>
        <w:tc>
          <w:tcPr>
            <w:tcW w:w="1674" w:type="dxa"/>
          </w:tcPr>
          <w:p w:rsidR="00CB7347" w:rsidRDefault="00A97259">
            <w:pPr>
              <w:ind w:firstLineChars="0" w:firstLine="0"/>
              <w:jc w:val="center"/>
              <w:rPr>
                <w:sz w:val="22"/>
                <w:szCs w:val="22"/>
              </w:rPr>
            </w:pPr>
            <w:r>
              <w:rPr>
                <w:rFonts w:hint="eastAsia"/>
                <w:sz w:val="22"/>
                <w:szCs w:val="22"/>
              </w:rPr>
              <w:t>500</w:t>
            </w:r>
            <w:r>
              <w:rPr>
                <w:sz w:val="22"/>
                <w:szCs w:val="22"/>
              </w:rPr>
              <w:t>mV/div</w:t>
            </w:r>
          </w:p>
        </w:tc>
        <w:tc>
          <w:tcPr>
            <w:tcW w:w="1677" w:type="dxa"/>
          </w:tcPr>
          <w:p w:rsidR="00CB7347" w:rsidRDefault="00A97259">
            <w:pPr>
              <w:ind w:firstLineChars="0" w:firstLine="0"/>
              <w:jc w:val="center"/>
              <w:rPr>
                <w:sz w:val="22"/>
                <w:szCs w:val="22"/>
              </w:rPr>
            </w:pPr>
            <w:r>
              <w:rPr>
                <w:rFonts w:hint="eastAsia"/>
                <w:sz w:val="22"/>
                <w:szCs w:val="22"/>
              </w:rPr>
              <w:t>1</w:t>
            </w:r>
            <w:r>
              <w:rPr>
                <w:sz w:val="22"/>
                <w:szCs w:val="22"/>
              </w:rPr>
              <w:t>V/div</w:t>
            </w: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1</w:t>
            </w:r>
          </w:p>
        </w:tc>
        <w:tc>
          <w:tcPr>
            <w:tcW w:w="1460" w:type="dxa"/>
          </w:tcPr>
          <w:p w:rsidR="00CB7347" w:rsidRDefault="009D43F0">
            <w:pPr>
              <w:ind w:firstLineChars="0" w:firstLine="0"/>
              <w:jc w:val="center"/>
              <w:rPr>
                <w:bCs/>
                <w:sz w:val="22"/>
                <w:szCs w:val="22"/>
              </w:rPr>
            </w:pPr>
            <w:r>
              <w:rPr>
                <w:rFonts w:hint="eastAsia"/>
                <w:bCs/>
                <w:sz w:val="22"/>
                <w:szCs w:val="22"/>
              </w:rPr>
              <w:t>1.000</w:t>
            </w:r>
          </w:p>
        </w:tc>
        <w:tc>
          <w:tcPr>
            <w:tcW w:w="1676" w:type="dxa"/>
            <w:vAlign w:val="bottom"/>
          </w:tcPr>
          <w:p w:rsidR="00CB7347" w:rsidRDefault="009D43F0">
            <w:pPr>
              <w:ind w:firstLineChars="0" w:firstLine="0"/>
              <w:jc w:val="center"/>
              <w:rPr>
                <w:bCs/>
                <w:sz w:val="22"/>
                <w:szCs w:val="22"/>
              </w:rPr>
            </w:pPr>
            <w:r>
              <w:rPr>
                <w:rFonts w:hint="eastAsia"/>
                <w:bCs/>
                <w:sz w:val="22"/>
                <w:szCs w:val="22"/>
              </w:rPr>
              <w:t>1.000</w:t>
            </w:r>
          </w:p>
        </w:tc>
        <w:tc>
          <w:tcPr>
            <w:tcW w:w="1674" w:type="dxa"/>
          </w:tcPr>
          <w:p w:rsidR="00CB7347" w:rsidRDefault="009D43F0">
            <w:pPr>
              <w:ind w:firstLineChars="0" w:firstLine="0"/>
              <w:jc w:val="center"/>
              <w:rPr>
                <w:bCs/>
                <w:sz w:val="22"/>
                <w:szCs w:val="22"/>
              </w:rPr>
            </w:pPr>
            <w:r>
              <w:rPr>
                <w:rFonts w:hint="eastAsia"/>
                <w:bCs/>
                <w:sz w:val="22"/>
                <w:szCs w:val="22"/>
              </w:rPr>
              <w:t>1.002</w:t>
            </w:r>
          </w:p>
        </w:tc>
        <w:tc>
          <w:tcPr>
            <w:tcW w:w="1674" w:type="dxa"/>
          </w:tcPr>
          <w:p w:rsidR="00CB7347" w:rsidRDefault="009D43F0">
            <w:pPr>
              <w:ind w:firstLineChars="0" w:firstLine="0"/>
              <w:jc w:val="center"/>
              <w:rPr>
                <w:bCs/>
                <w:sz w:val="22"/>
                <w:szCs w:val="22"/>
              </w:rPr>
            </w:pPr>
            <w:r>
              <w:rPr>
                <w:rFonts w:hint="eastAsia"/>
                <w:bCs/>
                <w:sz w:val="22"/>
                <w:szCs w:val="22"/>
              </w:rPr>
              <w:t>1.001</w:t>
            </w:r>
          </w:p>
        </w:tc>
        <w:tc>
          <w:tcPr>
            <w:tcW w:w="1677" w:type="dxa"/>
          </w:tcPr>
          <w:p w:rsidR="00CB7347" w:rsidRDefault="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2</w:t>
            </w:r>
          </w:p>
        </w:tc>
        <w:tc>
          <w:tcPr>
            <w:tcW w:w="1460" w:type="dxa"/>
          </w:tcPr>
          <w:p w:rsidR="009D43F0" w:rsidRDefault="009D43F0" w:rsidP="009D43F0">
            <w:pPr>
              <w:ind w:firstLineChars="0" w:firstLine="0"/>
              <w:jc w:val="center"/>
              <w:rPr>
                <w:bCs/>
                <w:sz w:val="22"/>
                <w:szCs w:val="22"/>
              </w:rPr>
            </w:pPr>
            <w:r>
              <w:rPr>
                <w:rFonts w:hint="eastAsia"/>
                <w:bCs/>
                <w:sz w:val="22"/>
                <w:szCs w:val="22"/>
              </w:rPr>
              <w:t>1.001</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3</w:t>
            </w:r>
          </w:p>
        </w:tc>
        <w:tc>
          <w:tcPr>
            <w:tcW w:w="1460" w:type="dxa"/>
          </w:tcPr>
          <w:p w:rsidR="009D43F0" w:rsidRDefault="009D43F0" w:rsidP="009D43F0">
            <w:pPr>
              <w:ind w:firstLineChars="0" w:firstLine="0"/>
              <w:jc w:val="center"/>
              <w:rPr>
                <w:bCs/>
                <w:sz w:val="22"/>
                <w:szCs w:val="22"/>
              </w:rPr>
            </w:pPr>
            <w:r>
              <w:rPr>
                <w:rFonts w:hint="eastAsia"/>
                <w:bCs/>
                <w:sz w:val="22"/>
                <w:szCs w:val="22"/>
              </w:rPr>
              <w:t>1.002</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4</w:t>
            </w:r>
          </w:p>
        </w:tc>
        <w:tc>
          <w:tcPr>
            <w:tcW w:w="1460" w:type="dxa"/>
          </w:tcPr>
          <w:p w:rsidR="009D43F0" w:rsidRDefault="009D43F0" w:rsidP="009D43F0">
            <w:pPr>
              <w:ind w:firstLineChars="0" w:firstLine="0"/>
              <w:jc w:val="center"/>
              <w:rPr>
                <w:bCs/>
                <w:sz w:val="22"/>
                <w:szCs w:val="22"/>
              </w:rPr>
            </w:pPr>
            <w:r>
              <w:rPr>
                <w:rFonts w:hint="eastAsia"/>
                <w:bCs/>
                <w:sz w:val="22"/>
                <w:szCs w:val="22"/>
              </w:rPr>
              <w:t>1.000</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5</w:t>
            </w:r>
          </w:p>
        </w:tc>
        <w:tc>
          <w:tcPr>
            <w:tcW w:w="1460" w:type="dxa"/>
          </w:tcPr>
          <w:p w:rsidR="009D43F0" w:rsidRDefault="009D43F0" w:rsidP="009D43F0">
            <w:pPr>
              <w:ind w:firstLineChars="0" w:firstLine="0"/>
              <w:jc w:val="center"/>
              <w:rPr>
                <w:bCs/>
                <w:sz w:val="22"/>
                <w:szCs w:val="22"/>
              </w:rPr>
            </w:pPr>
            <w:r>
              <w:rPr>
                <w:rFonts w:hint="eastAsia"/>
                <w:bCs/>
                <w:sz w:val="22"/>
                <w:szCs w:val="22"/>
              </w:rPr>
              <w:t>1.002</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1.002</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6</w:t>
            </w:r>
          </w:p>
        </w:tc>
        <w:tc>
          <w:tcPr>
            <w:tcW w:w="1460" w:type="dxa"/>
          </w:tcPr>
          <w:p w:rsidR="009D43F0" w:rsidRDefault="009D43F0" w:rsidP="009D43F0">
            <w:pPr>
              <w:ind w:firstLineChars="0" w:firstLine="0"/>
              <w:jc w:val="center"/>
              <w:rPr>
                <w:bCs/>
                <w:sz w:val="22"/>
                <w:szCs w:val="22"/>
              </w:rPr>
            </w:pPr>
            <w:r>
              <w:rPr>
                <w:rFonts w:hint="eastAsia"/>
                <w:bCs/>
                <w:sz w:val="22"/>
                <w:szCs w:val="22"/>
              </w:rPr>
              <w:t>1.000</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7</w:t>
            </w:r>
          </w:p>
        </w:tc>
        <w:tc>
          <w:tcPr>
            <w:tcW w:w="1460" w:type="dxa"/>
          </w:tcPr>
          <w:p w:rsidR="009D43F0" w:rsidRDefault="009D43F0" w:rsidP="009D43F0">
            <w:pPr>
              <w:ind w:firstLineChars="0" w:firstLine="0"/>
              <w:jc w:val="center"/>
              <w:rPr>
                <w:bCs/>
                <w:sz w:val="22"/>
                <w:szCs w:val="22"/>
              </w:rPr>
            </w:pPr>
            <w:r>
              <w:rPr>
                <w:rFonts w:hint="eastAsia"/>
                <w:bCs/>
                <w:sz w:val="22"/>
                <w:szCs w:val="22"/>
              </w:rPr>
              <w:t>1.000</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8</w:t>
            </w:r>
          </w:p>
        </w:tc>
        <w:tc>
          <w:tcPr>
            <w:tcW w:w="1460" w:type="dxa"/>
          </w:tcPr>
          <w:p w:rsidR="009D43F0" w:rsidRDefault="009D43F0" w:rsidP="009D43F0">
            <w:pPr>
              <w:ind w:firstLineChars="0" w:firstLine="0"/>
              <w:jc w:val="center"/>
              <w:rPr>
                <w:bCs/>
                <w:sz w:val="22"/>
                <w:szCs w:val="22"/>
              </w:rPr>
            </w:pPr>
            <w:r>
              <w:rPr>
                <w:rFonts w:hint="eastAsia"/>
                <w:bCs/>
                <w:sz w:val="22"/>
                <w:szCs w:val="22"/>
              </w:rPr>
              <w:t>1.001</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1.003</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9</w:t>
            </w:r>
          </w:p>
        </w:tc>
        <w:tc>
          <w:tcPr>
            <w:tcW w:w="1460" w:type="dxa"/>
          </w:tcPr>
          <w:p w:rsidR="009D43F0" w:rsidRDefault="009D43F0" w:rsidP="009D43F0">
            <w:pPr>
              <w:ind w:firstLineChars="0" w:firstLine="0"/>
              <w:jc w:val="center"/>
              <w:rPr>
                <w:bCs/>
                <w:sz w:val="22"/>
                <w:szCs w:val="22"/>
              </w:rPr>
            </w:pPr>
            <w:r>
              <w:rPr>
                <w:rFonts w:hint="eastAsia"/>
                <w:bCs/>
                <w:sz w:val="22"/>
                <w:szCs w:val="22"/>
              </w:rPr>
              <w:t>1.000</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1.003</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9D43F0" w:rsidT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1</w:t>
            </w:r>
            <w:r>
              <w:rPr>
                <w:bCs/>
                <w:sz w:val="22"/>
                <w:szCs w:val="22"/>
              </w:rPr>
              <w:t>0</w:t>
            </w:r>
          </w:p>
        </w:tc>
        <w:tc>
          <w:tcPr>
            <w:tcW w:w="1460" w:type="dxa"/>
          </w:tcPr>
          <w:p w:rsidR="009D43F0" w:rsidRDefault="009D43F0" w:rsidP="009D43F0">
            <w:pPr>
              <w:ind w:firstLineChars="0" w:firstLine="0"/>
              <w:jc w:val="center"/>
              <w:rPr>
                <w:bCs/>
                <w:sz w:val="22"/>
                <w:szCs w:val="22"/>
              </w:rPr>
            </w:pPr>
            <w:r>
              <w:rPr>
                <w:rFonts w:hint="eastAsia"/>
                <w:bCs/>
                <w:sz w:val="22"/>
                <w:szCs w:val="22"/>
              </w:rPr>
              <w:t>1.000</w:t>
            </w:r>
          </w:p>
        </w:tc>
        <w:tc>
          <w:tcPr>
            <w:tcW w:w="1676" w:type="dxa"/>
            <w:vAlign w:val="bottom"/>
          </w:tcPr>
          <w:p w:rsidR="009D43F0" w:rsidRDefault="009D43F0" w:rsidP="009D43F0">
            <w:pPr>
              <w:ind w:firstLineChars="0" w:firstLine="0"/>
              <w:jc w:val="center"/>
              <w:rPr>
                <w:bCs/>
                <w:sz w:val="22"/>
                <w:szCs w:val="22"/>
              </w:rPr>
            </w:pPr>
            <w:r>
              <w:rPr>
                <w:rFonts w:hint="eastAsia"/>
                <w:bCs/>
                <w:sz w:val="22"/>
                <w:szCs w:val="22"/>
              </w:rPr>
              <w:t>1.000</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7" w:type="dxa"/>
          </w:tcPr>
          <w:p w:rsidR="009D43F0" w:rsidRDefault="009D43F0" w:rsidP="009D43F0">
            <w:pPr>
              <w:ind w:firstLineChars="0" w:firstLine="0"/>
              <w:jc w:val="center"/>
              <w:rPr>
                <w:bCs/>
                <w:sz w:val="22"/>
                <w:szCs w:val="22"/>
              </w:rPr>
            </w:pPr>
            <w:r>
              <w:rPr>
                <w:rFonts w:hint="eastAsia"/>
                <w:bCs/>
                <w:sz w:val="22"/>
                <w:szCs w:val="22"/>
              </w:rPr>
              <w:t>1.001</w:t>
            </w:r>
          </w:p>
        </w:tc>
      </w:tr>
      <w:tr w:rsidR="00CB7347">
        <w:tc>
          <w:tcPr>
            <w:tcW w:w="1127" w:type="dxa"/>
            <w:tcBorders>
              <w:tl2br w:val="single" w:sz="4" w:space="0" w:color="auto"/>
            </w:tcBorders>
            <w:vAlign w:val="center"/>
          </w:tcPr>
          <w:p w:rsidR="00CB7347" w:rsidRDefault="00CB7347">
            <w:pPr>
              <w:ind w:firstLineChars="0" w:firstLine="0"/>
              <w:jc w:val="center"/>
              <w:rPr>
                <w:bCs/>
                <w:sz w:val="22"/>
                <w:szCs w:val="22"/>
              </w:rPr>
            </w:pPr>
          </w:p>
        </w:tc>
        <w:tc>
          <w:tcPr>
            <w:tcW w:w="8161" w:type="dxa"/>
            <w:gridSpan w:val="5"/>
          </w:tcPr>
          <w:p w:rsidR="00CB7347" w:rsidRDefault="00A97259">
            <w:pPr>
              <w:ind w:firstLineChars="0" w:firstLine="0"/>
              <w:jc w:val="center"/>
              <w:rPr>
                <w:bCs/>
                <w:sz w:val="22"/>
                <w:szCs w:val="22"/>
              </w:rPr>
            </w:pPr>
            <w:r>
              <w:rPr>
                <w:rFonts w:hint="eastAsia"/>
                <w:bCs/>
                <w:sz w:val="22"/>
                <w:szCs w:val="22"/>
              </w:rPr>
              <w:t>校准点</w:t>
            </w: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460" w:type="dxa"/>
          </w:tcPr>
          <w:p w:rsidR="00CB7347" w:rsidRDefault="00A97259">
            <w:pPr>
              <w:ind w:firstLineChars="0" w:firstLine="0"/>
              <w:jc w:val="center"/>
              <w:rPr>
                <w:bCs/>
                <w:sz w:val="22"/>
                <w:szCs w:val="22"/>
              </w:rPr>
            </w:pPr>
            <w:r>
              <w:rPr>
                <w:rFonts w:hint="eastAsia"/>
                <w:bCs/>
                <w:sz w:val="22"/>
                <w:szCs w:val="22"/>
              </w:rPr>
              <w:t>2</w:t>
            </w:r>
            <w:r>
              <w:rPr>
                <w:bCs/>
                <w:sz w:val="22"/>
                <w:szCs w:val="22"/>
              </w:rPr>
              <w:t>V/div</w:t>
            </w:r>
          </w:p>
        </w:tc>
        <w:tc>
          <w:tcPr>
            <w:tcW w:w="1676" w:type="dxa"/>
          </w:tcPr>
          <w:p w:rsidR="00CB7347" w:rsidRDefault="00A97259">
            <w:pPr>
              <w:ind w:firstLineChars="0" w:firstLine="0"/>
              <w:jc w:val="center"/>
              <w:rPr>
                <w:bCs/>
                <w:sz w:val="22"/>
                <w:szCs w:val="22"/>
              </w:rPr>
            </w:pPr>
            <w:r>
              <w:rPr>
                <w:rFonts w:hint="eastAsia"/>
                <w:bCs/>
                <w:sz w:val="22"/>
                <w:szCs w:val="22"/>
              </w:rPr>
              <w:t>5</w:t>
            </w:r>
            <w:r>
              <w:rPr>
                <w:bCs/>
                <w:sz w:val="22"/>
                <w:szCs w:val="22"/>
              </w:rPr>
              <w:t>V/div</w:t>
            </w:r>
          </w:p>
        </w:tc>
        <w:tc>
          <w:tcPr>
            <w:tcW w:w="1674" w:type="dxa"/>
          </w:tcPr>
          <w:p w:rsidR="00CB7347" w:rsidRDefault="00A97259">
            <w:pPr>
              <w:ind w:firstLineChars="0" w:firstLine="0"/>
              <w:jc w:val="center"/>
              <w:rPr>
                <w:bCs/>
                <w:sz w:val="22"/>
                <w:szCs w:val="22"/>
              </w:rPr>
            </w:pPr>
            <w:r>
              <w:rPr>
                <w:rFonts w:hint="eastAsia"/>
                <w:bCs/>
                <w:sz w:val="22"/>
                <w:szCs w:val="22"/>
              </w:rPr>
              <w:t>10</w:t>
            </w:r>
            <w:r>
              <w:rPr>
                <w:bCs/>
                <w:sz w:val="22"/>
                <w:szCs w:val="22"/>
              </w:rPr>
              <w:t>V/div</w:t>
            </w:r>
          </w:p>
        </w:tc>
        <w:tc>
          <w:tcPr>
            <w:tcW w:w="1674" w:type="dxa"/>
          </w:tcPr>
          <w:p w:rsidR="00CB7347" w:rsidRDefault="00CB7347">
            <w:pPr>
              <w:ind w:firstLineChars="0" w:firstLine="0"/>
              <w:jc w:val="center"/>
              <w:rPr>
                <w:sz w:val="22"/>
                <w:szCs w:val="22"/>
              </w:rPr>
            </w:pPr>
          </w:p>
        </w:tc>
        <w:tc>
          <w:tcPr>
            <w:tcW w:w="1677" w:type="dxa"/>
          </w:tcPr>
          <w:p w:rsidR="00CB7347" w:rsidRDefault="00CB7347">
            <w:pPr>
              <w:ind w:firstLineChars="0" w:firstLine="0"/>
              <w:jc w:val="center"/>
              <w:rPr>
                <w:sz w:val="22"/>
                <w:szCs w:val="22"/>
              </w:rPr>
            </w:pPr>
          </w:p>
        </w:tc>
      </w:tr>
      <w:tr w:rsidR="00CB7347">
        <w:tc>
          <w:tcPr>
            <w:tcW w:w="1127" w:type="dxa"/>
            <w:vAlign w:val="center"/>
          </w:tcPr>
          <w:p w:rsidR="00CB7347" w:rsidRDefault="00A97259">
            <w:pPr>
              <w:ind w:firstLineChars="0" w:firstLine="0"/>
              <w:jc w:val="center"/>
              <w:rPr>
                <w:bCs/>
                <w:sz w:val="22"/>
                <w:szCs w:val="22"/>
              </w:rPr>
            </w:pPr>
            <w:r>
              <w:rPr>
                <w:rFonts w:hint="eastAsia"/>
                <w:bCs/>
                <w:sz w:val="22"/>
                <w:szCs w:val="22"/>
              </w:rPr>
              <w:t>1</w:t>
            </w:r>
          </w:p>
        </w:tc>
        <w:tc>
          <w:tcPr>
            <w:tcW w:w="1460" w:type="dxa"/>
          </w:tcPr>
          <w:p w:rsidR="00CB7347" w:rsidRDefault="009D43F0">
            <w:pPr>
              <w:ind w:firstLineChars="0" w:firstLine="0"/>
              <w:jc w:val="center"/>
              <w:rPr>
                <w:bCs/>
                <w:sz w:val="22"/>
                <w:szCs w:val="22"/>
              </w:rPr>
            </w:pPr>
            <w:r>
              <w:rPr>
                <w:rFonts w:hint="eastAsia"/>
                <w:bCs/>
                <w:sz w:val="22"/>
                <w:szCs w:val="22"/>
              </w:rPr>
              <w:t>1.004</w:t>
            </w:r>
          </w:p>
        </w:tc>
        <w:tc>
          <w:tcPr>
            <w:tcW w:w="1676" w:type="dxa"/>
          </w:tcPr>
          <w:p w:rsidR="00CB7347" w:rsidRDefault="009D43F0">
            <w:pPr>
              <w:ind w:firstLineChars="0" w:firstLine="0"/>
              <w:jc w:val="center"/>
              <w:rPr>
                <w:bCs/>
                <w:sz w:val="22"/>
                <w:szCs w:val="22"/>
              </w:rPr>
            </w:pPr>
            <w:r>
              <w:rPr>
                <w:rFonts w:hint="eastAsia"/>
                <w:bCs/>
                <w:sz w:val="22"/>
                <w:szCs w:val="22"/>
              </w:rPr>
              <w:t>1.002</w:t>
            </w:r>
          </w:p>
        </w:tc>
        <w:tc>
          <w:tcPr>
            <w:tcW w:w="1674" w:type="dxa"/>
          </w:tcPr>
          <w:p w:rsidR="00CB7347" w:rsidRDefault="009D43F0">
            <w:pPr>
              <w:ind w:firstLineChars="0" w:firstLine="0"/>
              <w:jc w:val="center"/>
              <w:rPr>
                <w:bCs/>
                <w:sz w:val="22"/>
                <w:szCs w:val="22"/>
              </w:rPr>
            </w:pPr>
            <w:r>
              <w:rPr>
                <w:rFonts w:hint="eastAsia"/>
                <w:bCs/>
                <w:sz w:val="22"/>
                <w:szCs w:val="22"/>
              </w:rPr>
              <w:t>1.001</w:t>
            </w:r>
          </w:p>
        </w:tc>
        <w:tc>
          <w:tcPr>
            <w:tcW w:w="1674" w:type="dxa"/>
          </w:tcPr>
          <w:p w:rsidR="00CB7347" w:rsidRDefault="00CB7347">
            <w:pPr>
              <w:ind w:firstLineChars="0" w:firstLine="0"/>
              <w:jc w:val="center"/>
              <w:rPr>
                <w:bCs/>
                <w:sz w:val="22"/>
                <w:szCs w:val="22"/>
              </w:rPr>
            </w:pPr>
          </w:p>
        </w:tc>
        <w:tc>
          <w:tcPr>
            <w:tcW w:w="1677" w:type="dxa"/>
          </w:tcPr>
          <w:p w:rsidR="00CB7347" w:rsidRDefault="00CB7347">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2</w:t>
            </w:r>
          </w:p>
        </w:tc>
        <w:tc>
          <w:tcPr>
            <w:tcW w:w="1460" w:type="dxa"/>
          </w:tcPr>
          <w:p w:rsidR="009D43F0" w:rsidRDefault="009D43F0" w:rsidP="009D43F0">
            <w:pPr>
              <w:ind w:firstLineChars="0" w:firstLine="0"/>
              <w:jc w:val="center"/>
              <w:rPr>
                <w:bCs/>
                <w:sz w:val="22"/>
                <w:szCs w:val="22"/>
              </w:rPr>
            </w:pPr>
            <w:r>
              <w:rPr>
                <w:rFonts w:hint="eastAsia"/>
                <w:bCs/>
                <w:sz w:val="22"/>
                <w:szCs w:val="22"/>
              </w:rPr>
              <w:t>1.001</w:t>
            </w:r>
          </w:p>
        </w:tc>
        <w:tc>
          <w:tcPr>
            <w:tcW w:w="1676"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3</w:t>
            </w:r>
          </w:p>
        </w:tc>
        <w:tc>
          <w:tcPr>
            <w:tcW w:w="1460" w:type="dxa"/>
          </w:tcPr>
          <w:p w:rsidR="009D43F0" w:rsidRDefault="009D43F0" w:rsidP="009D43F0">
            <w:pPr>
              <w:ind w:firstLineChars="0" w:firstLine="0"/>
              <w:jc w:val="center"/>
              <w:rPr>
                <w:bCs/>
                <w:sz w:val="22"/>
                <w:szCs w:val="22"/>
              </w:rPr>
            </w:pPr>
            <w:r>
              <w:rPr>
                <w:rFonts w:hint="eastAsia"/>
                <w:bCs/>
                <w:sz w:val="22"/>
                <w:szCs w:val="22"/>
              </w:rPr>
              <w:t>1.004</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4</w:t>
            </w:r>
          </w:p>
        </w:tc>
        <w:tc>
          <w:tcPr>
            <w:tcW w:w="1460" w:type="dxa"/>
          </w:tcPr>
          <w:p w:rsidR="009D43F0" w:rsidRDefault="009D43F0" w:rsidP="009D43F0">
            <w:pPr>
              <w:ind w:firstLineChars="0" w:firstLine="0"/>
              <w:jc w:val="center"/>
              <w:rPr>
                <w:bCs/>
                <w:sz w:val="22"/>
                <w:szCs w:val="22"/>
              </w:rPr>
            </w:pPr>
            <w:r>
              <w:rPr>
                <w:rFonts w:hint="eastAsia"/>
                <w:bCs/>
                <w:sz w:val="22"/>
                <w:szCs w:val="22"/>
              </w:rPr>
              <w:t>1.006</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5</w:t>
            </w:r>
          </w:p>
        </w:tc>
        <w:tc>
          <w:tcPr>
            <w:tcW w:w="1460" w:type="dxa"/>
          </w:tcPr>
          <w:p w:rsidR="009D43F0" w:rsidRDefault="009D43F0" w:rsidP="009D43F0">
            <w:pPr>
              <w:ind w:firstLineChars="0" w:firstLine="0"/>
              <w:jc w:val="center"/>
              <w:rPr>
                <w:bCs/>
                <w:sz w:val="22"/>
                <w:szCs w:val="22"/>
              </w:rPr>
            </w:pPr>
            <w:r>
              <w:rPr>
                <w:rFonts w:hint="eastAsia"/>
                <w:bCs/>
                <w:sz w:val="22"/>
                <w:szCs w:val="22"/>
              </w:rPr>
              <w:t>1.004</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6</w:t>
            </w:r>
          </w:p>
        </w:tc>
        <w:tc>
          <w:tcPr>
            <w:tcW w:w="1460" w:type="dxa"/>
          </w:tcPr>
          <w:p w:rsidR="009D43F0" w:rsidRDefault="009D43F0" w:rsidP="009D43F0">
            <w:pPr>
              <w:ind w:firstLineChars="0" w:firstLine="0"/>
              <w:jc w:val="center"/>
              <w:rPr>
                <w:bCs/>
                <w:sz w:val="22"/>
                <w:szCs w:val="22"/>
              </w:rPr>
            </w:pPr>
            <w:r>
              <w:rPr>
                <w:rFonts w:hint="eastAsia"/>
                <w:bCs/>
                <w:sz w:val="22"/>
                <w:szCs w:val="22"/>
              </w:rPr>
              <w:t>1.004</w:t>
            </w:r>
          </w:p>
        </w:tc>
        <w:tc>
          <w:tcPr>
            <w:tcW w:w="1676"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7</w:t>
            </w:r>
          </w:p>
        </w:tc>
        <w:tc>
          <w:tcPr>
            <w:tcW w:w="1460" w:type="dxa"/>
          </w:tcPr>
          <w:p w:rsidR="009D43F0" w:rsidRDefault="009D43F0" w:rsidP="009D43F0">
            <w:pPr>
              <w:ind w:firstLineChars="0" w:firstLine="0"/>
              <w:jc w:val="center"/>
              <w:rPr>
                <w:bCs/>
                <w:sz w:val="22"/>
                <w:szCs w:val="22"/>
              </w:rPr>
            </w:pPr>
            <w:r>
              <w:rPr>
                <w:rFonts w:hint="eastAsia"/>
                <w:bCs/>
                <w:sz w:val="22"/>
                <w:szCs w:val="22"/>
              </w:rPr>
              <w:t>1.003</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8</w:t>
            </w:r>
          </w:p>
        </w:tc>
        <w:tc>
          <w:tcPr>
            <w:tcW w:w="1460" w:type="dxa"/>
          </w:tcPr>
          <w:p w:rsidR="009D43F0" w:rsidRDefault="009D43F0" w:rsidP="009D43F0">
            <w:pPr>
              <w:ind w:firstLineChars="0" w:firstLine="0"/>
              <w:jc w:val="center"/>
              <w:rPr>
                <w:bCs/>
                <w:sz w:val="22"/>
                <w:szCs w:val="22"/>
              </w:rPr>
            </w:pPr>
            <w:r>
              <w:rPr>
                <w:rFonts w:hint="eastAsia"/>
                <w:bCs/>
                <w:sz w:val="22"/>
                <w:szCs w:val="22"/>
              </w:rPr>
              <w:t>1.004</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lastRenderedPageBreak/>
              <w:t>9</w:t>
            </w:r>
          </w:p>
        </w:tc>
        <w:tc>
          <w:tcPr>
            <w:tcW w:w="1460" w:type="dxa"/>
          </w:tcPr>
          <w:p w:rsidR="009D43F0" w:rsidRDefault="009D43F0" w:rsidP="009D43F0">
            <w:pPr>
              <w:ind w:firstLineChars="0" w:firstLine="0"/>
              <w:jc w:val="center"/>
              <w:rPr>
                <w:bCs/>
                <w:sz w:val="22"/>
                <w:szCs w:val="22"/>
              </w:rPr>
            </w:pPr>
            <w:r>
              <w:rPr>
                <w:rFonts w:hint="eastAsia"/>
                <w:bCs/>
                <w:sz w:val="22"/>
                <w:szCs w:val="22"/>
              </w:rPr>
              <w:t>1.004</w:t>
            </w:r>
          </w:p>
        </w:tc>
        <w:tc>
          <w:tcPr>
            <w:tcW w:w="1676" w:type="dxa"/>
          </w:tcPr>
          <w:p w:rsidR="009D43F0" w:rsidRDefault="009D43F0" w:rsidP="009D43F0">
            <w:pPr>
              <w:ind w:firstLineChars="0" w:firstLine="0"/>
              <w:jc w:val="center"/>
              <w:rPr>
                <w:bCs/>
                <w:sz w:val="22"/>
                <w:szCs w:val="22"/>
              </w:rPr>
            </w:pPr>
            <w:r>
              <w:rPr>
                <w:rFonts w:hint="eastAsia"/>
                <w:bCs/>
                <w:sz w:val="22"/>
                <w:szCs w:val="22"/>
              </w:rPr>
              <w:t>1.003</w:t>
            </w:r>
          </w:p>
        </w:tc>
        <w:tc>
          <w:tcPr>
            <w:tcW w:w="1674"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r w:rsidR="009D43F0">
        <w:tc>
          <w:tcPr>
            <w:tcW w:w="1127" w:type="dxa"/>
            <w:vAlign w:val="center"/>
          </w:tcPr>
          <w:p w:rsidR="009D43F0" w:rsidRDefault="009D43F0" w:rsidP="009D43F0">
            <w:pPr>
              <w:ind w:firstLineChars="0" w:firstLine="0"/>
              <w:jc w:val="center"/>
              <w:rPr>
                <w:bCs/>
                <w:sz w:val="22"/>
                <w:szCs w:val="22"/>
              </w:rPr>
            </w:pPr>
            <w:r>
              <w:rPr>
                <w:rFonts w:hint="eastAsia"/>
                <w:bCs/>
                <w:sz w:val="22"/>
                <w:szCs w:val="22"/>
              </w:rPr>
              <w:t>1</w:t>
            </w:r>
            <w:r>
              <w:rPr>
                <w:bCs/>
                <w:sz w:val="22"/>
                <w:szCs w:val="22"/>
              </w:rPr>
              <w:t>0</w:t>
            </w:r>
          </w:p>
        </w:tc>
        <w:tc>
          <w:tcPr>
            <w:tcW w:w="1460" w:type="dxa"/>
          </w:tcPr>
          <w:p w:rsidR="009D43F0" w:rsidRDefault="009D43F0" w:rsidP="009D43F0">
            <w:pPr>
              <w:ind w:firstLineChars="0" w:firstLine="0"/>
              <w:jc w:val="center"/>
              <w:rPr>
                <w:bCs/>
                <w:sz w:val="22"/>
                <w:szCs w:val="22"/>
              </w:rPr>
            </w:pPr>
            <w:r>
              <w:rPr>
                <w:rFonts w:hint="eastAsia"/>
                <w:bCs/>
                <w:sz w:val="22"/>
                <w:szCs w:val="22"/>
              </w:rPr>
              <w:t>1.002</w:t>
            </w:r>
          </w:p>
        </w:tc>
        <w:tc>
          <w:tcPr>
            <w:tcW w:w="1676" w:type="dxa"/>
          </w:tcPr>
          <w:p w:rsidR="009D43F0" w:rsidRDefault="009D43F0" w:rsidP="009D43F0">
            <w:pPr>
              <w:ind w:firstLineChars="0" w:firstLine="0"/>
              <w:jc w:val="center"/>
              <w:rPr>
                <w:bCs/>
                <w:sz w:val="22"/>
                <w:szCs w:val="22"/>
              </w:rPr>
            </w:pPr>
            <w:r>
              <w:rPr>
                <w:rFonts w:hint="eastAsia"/>
                <w:bCs/>
                <w:sz w:val="22"/>
                <w:szCs w:val="22"/>
              </w:rPr>
              <w:t>1.002</w:t>
            </w:r>
          </w:p>
        </w:tc>
        <w:tc>
          <w:tcPr>
            <w:tcW w:w="1674" w:type="dxa"/>
          </w:tcPr>
          <w:p w:rsidR="009D43F0" w:rsidRDefault="009D43F0" w:rsidP="009D43F0">
            <w:pPr>
              <w:ind w:firstLineChars="0" w:firstLine="0"/>
              <w:jc w:val="center"/>
              <w:rPr>
                <w:bCs/>
                <w:sz w:val="22"/>
                <w:szCs w:val="22"/>
              </w:rPr>
            </w:pPr>
            <w:r>
              <w:rPr>
                <w:rFonts w:hint="eastAsia"/>
                <w:bCs/>
                <w:sz w:val="22"/>
                <w:szCs w:val="22"/>
              </w:rPr>
              <w:t>1.001</w:t>
            </w:r>
          </w:p>
        </w:tc>
        <w:tc>
          <w:tcPr>
            <w:tcW w:w="1674" w:type="dxa"/>
          </w:tcPr>
          <w:p w:rsidR="009D43F0" w:rsidRDefault="009D43F0" w:rsidP="009D43F0">
            <w:pPr>
              <w:ind w:firstLineChars="0" w:firstLine="0"/>
              <w:jc w:val="center"/>
              <w:rPr>
                <w:bCs/>
                <w:sz w:val="22"/>
                <w:szCs w:val="22"/>
              </w:rPr>
            </w:pPr>
          </w:p>
        </w:tc>
        <w:tc>
          <w:tcPr>
            <w:tcW w:w="1677" w:type="dxa"/>
          </w:tcPr>
          <w:p w:rsidR="009D43F0" w:rsidRDefault="009D43F0" w:rsidP="009D43F0">
            <w:pPr>
              <w:ind w:firstLineChars="0" w:firstLine="0"/>
              <w:jc w:val="center"/>
              <w:rPr>
                <w:bCs/>
                <w:sz w:val="22"/>
                <w:szCs w:val="22"/>
              </w:rPr>
            </w:pP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175" type="#_x0000_t75" style="width:97.65pt;height:50.1pt" o:ole="">
            <v:imagedata r:id="rId207" o:title=""/>
          </v:shape>
          <o:OLEObject Type="Embed" ProgID="Equation.DSMT4" ShapeID="_x0000_i1175" DrawAspect="Content" ObjectID="_1838468738" r:id="rId208"/>
        </w:object>
      </w:r>
    </w:p>
    <w:p w:rsidR="00CB7347" w:rsidRDefault="00A97259">
      <w:pPr>
        <w:pStyle w:val="aff4"/>
        <w:adjustRightInd w:val="0"/>
        <w:snapToGrid w:val="0"/>
        <w:spacing w:afterLines="0" w:after="0" w:line="360" w:lineRule="auto"/>
        <w:ind w:firstLine="480"/>
        <w:textAlignment w:val="center"/>
      </w:pPr>
      <w:r>
        <w:rPr>
          <w:rFonts w:hint="eastAsia"/>
        </w:rPr>
        <w:t>由重复性引入的不确定度分量如下表：</w:t>
      </w:r>
    </w:p>
    <w:tbl>
      <w:tblPr>
        <w:tblStyle w:val="aff"/>
        <w:tblW w:w="9288" w:type="dxa"/>
        <w:tblLayout w:type="fixed"/>
        <w:tblLook w:val="04A0" w:firstRow="1" w:lastRow="0" w:firstColumn="1" w:lastColumn="0" w:noHBand="0" w:noVBand="1"/>
      </w:tblPr>
      <w:tblGrid>
        <w:gridCol w:w="3089"/>
        <w:gridCol w:w="3097"/>
        <w:gridCol w:w="3102"/>
      </w:tblGrid>
      <w:tr w:rsidR="00CB7347">
        <w:tc>
          <w:tcPr>
            <w:tcW w:w="3089"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09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102"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65" w:dyaOrig="300">
                <v:shape id="_x0000_i1176" type="#_x0000_t75" style="width:38.2pt;height:15.05pt" o:ole="">
                  <v:imagedata r:id="rId209" o:title=""/>
                </v:shape>
                <o:OLEObject Type="Embed" ProgID="Equation.DSMT4" ShapeID="_x0000_i1176" DrawAspect="Content" ObjectID="_1838468739" r:id="rId210"/>
              </w:objec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rPr>
              <w:t>1</w:t>
            </w:r>
            <w:r>
              <w:t>mV/div</w:t>
            </w:r>
          </w:p>
        </w:tc>
        <w:tc>
          <w:tcPr>
            <w:tcW w:w="3097"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0.0010</w:t>
            </w:r>
          </w:p>
        </w:tc>
        <w:tc>
          <w:tcPr>
            <w:tcW w:w="3102"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0.0010</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2mV/div</w:t>
            </w:r>
          </w:p>
        </w:tc>
        <w:tc>
          <w:tcPr>
            <w:tcW w:w="3097"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0.0013</w:t>
            </w:r>
          </w:p>
        </w:tc>
        <w:tc>
          <w:tcPr>
            <w:tcW w:w="3102"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0.0013</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5mV/div</w:t>
            </w:r>
          </w:p>
        </w:tc>
        <w:tc>
          <w:tcPr>
            <w:tcW w:w="3097"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c>
          <w:tcPr>
            <w:tcW w:w="3102"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0mV/div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0.0010</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0.0010</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20mV/div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0.0011</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0.0011</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50mV/div</w:t>
            </w:r>
          </w:p>
        </w:tc>
        <w:tc>
          <w:tcPr>
            <w:tcW w:w="3097"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0.0008</w:t>
            </w:r>
          </w:p>
        </w:tc>
        <w:tc>
          <w:tcPr>
            <w:tcW w:w="3102"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0.0008</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0.0011</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0.0011</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200mV/div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0.0004</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0.0004</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500mV/div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rPr>
              <w:t>1</w:t>
            </w:r>
            <w:r>
              <w:t>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0.0007</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2V/div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0.0013</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0.0013</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5V/div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0.0005</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0.0005</w:t>
            </w:r>
          </w:p>
        </w:tc>
      </w:tr>
      <w:tr w:rsidR="00D2493A">
        <w:tc>
          <w:tcPr>
            <w:tcW w:w="3089" w:type="dxa"/>
            <w:vAlign w:val="center"/>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t>10V/div</w:t>
            </w:r>
          </w:p>
        </w:tc>
        <w:tc>
          <w:tcPr>
            <w:tcW w:w="3097"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0.0005</w:t>
            </w:r>
          </w:p>
        </w:tc>
        <w:tc>
          <w:tcPr>
            <w:tcW w:w="3102" w:type="dxa"/>
          </w:tcPr>
          <w:p w:rsidR="00D2493A" w:rsidRDefault="00D2493A" w:rsidP="00D2493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0.0005</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62" w:name="_Toc225585928"/>
      <w:r>
        <w:rPr>
          <w:rFonts w:ascii="黑体" w:eastAsia="黑体" w:hAnsi="黑体"/>
          <w:b w:val="0"/>
          <w:sz w:val="24"/>
        </w:rPr>
        <w:t>10</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波形测量单元电压测量不准引入的不确定度分量</w:t>
      </w:r>
      <w:bookmarkEnd w:id="162"/>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波形测量单元</w:t>
      </w:r>
      <w:r>
        <w:t>的</w:t>
      </w:r>
      <w:r>
        <w:rPr>
          <w:rFonts w:hint="eastAsia"/>
        </w:rPr>
        <w:t>技术手册，</w:t>
      </w:r>
      <w:r>
        <w:rPr>
          <w:rFonts w:hint="eastAsia"/>
          <w:szCs w:val="21"/>
        </w:rPr>
        <w:t>设测量各校准</w:t>
      </w:r>
      <w:r>
        <w:rPr>
          <w:szCs w:val="21"/>
        </w:rPr>
        <w:t>点的</w:t>
      </w:r>
      <w:r>
        <w:rPr>
          <w:rFonts w:hint="eastAsia"/>
          <w:szCs w:val="21"/>
        </w:rPr>
        <w:t>测量最大允许误差为±</w:t>
      </w:r>
      <w:r>
        <w:rPr>
          <w:rFonts w:hint="eastAsia"/>
          <w:szCs w:val="21"/>
        </w:rPr>
        <w:t>2%</w:t>
      </w:r>
      <w:r>
        <w:rPr>
          <w:rFonts w:hint="eastAsia"/>
          <w:szCs w:val="21"/>
        </w:rPr>
        <w:t>，半宽区间为</w:t>
      </w:r>
      <w:r>
        <w:rPr>
          <w:rFonts w:hint="eastAsia"/>
          <w:szCs w:val="21"/>
        </w:rPr>
        <w:t>2%</w:t>
      </w:r>
      <w:r>
        <w:rPr>
          <w:rFonts w:hint="eastAsia"/>
          <w:szCs w:val="21"/>
        </w:rPr>
        <w:t>，考虑为均匀分布，选取</w:t>
      </w:r>
      <w:r>
        <w:object w:dxaOrig="645" w:dyaOrig="330">
          <v:shape id="_x0000_i1177" type="#_x0000_t75" style="width:32.55pt;height:16.3pt" o:ole="">
            <v:imagedata r:id="rId20" o:title=""/>
          </v:shape>
          <o:OLEObject Type="Embed" ProgID="Equation.DSMT4" ShapeID="_x0000_i1177" DrawAspect="Content" ObjectID="_1838468740" r:id="rId211"/>
        </w:object>
      </w:r>
      <w:r>
        <w:rPr>
          <w:rFonts w:hint="eastAsia"/>
          <w:szCs w:val="21"/>
        </w:rPr>
        <w:t>，</w:t>
      </w:r>
      <w:r>
        <w:rPr>
          <w:rFonts w:hint="eastAsia"/>
        </w:rPr>
        <w:t>波形测量单元电压测量不准引入的不确定度分量为：</w:t>
      </w:r>
      <w:r>
        <w:rPr>
          <w:rFonts w:hint="eastAsia"/>
        </w:rPr>
        <w:t>1</w:t>
      </w:r>
      <w:r>
        <w:t>.2%</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63" w:name="_Toc225585929"/>
      <w:r>
        <w:rPr>
          <w:rFonts w:ascii="黑体" w:eastAsia="黑体" w:hAnsi="黑体"/>
          <w:b w:val="0"/>
          <w:sz w:val="24"/>
        </w:rPr>
        <w:t>10</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示波器校准仪输出不准引入的不确定度分量</w:t>
      </w:r>
      <w:bookmarkEnd w:id="163"/>
    </w:p>
    <w:p w:rsidR="00CB7347" w:rsidRDefault="00A97259">
      <w:pPr>
        <w:pStyle w:val="aff4"/>
        <w:adjustRightInd w:val="0"/>
        <w:snapToGrid w:val="0"/>
        <w:spacing w:afterLines="0" w:after="0" w:line="360" w:lineRule="auto"/>
        <w:ind w:firstLine="480"/>
        <w:textAlignment w:val="center"/>
      </w:pPr>
      <w:r>
        <w:t>根据</w:t>
      </w:r>
      <w:r>
        <w:rPr>
          <w:rFonts w:hint="eastAsia"/>
        </w:rPr>
        <w:t>示波器校准仪</w:t>
      </w:r>
      <w:r>
        <w:t>的技术手册</w:t>
      </w:r>
      <w:r>
        <w:rPr>
          <w:rFonts w:hint="eastAsia"/>
        </w:rPr>
        <w:t>，</w:t>
      </w:r>
      <w:r>
        <w:rPr>
          <w:rFonts w:hint="eastAsia"/>
          <w:szCs w:val="21"/>
        </w:rPr>
        <w:t>设示波器校准仪的分辨力为</w:t>
      </w:r>
      <w:r>
        <w:rPr>
          <w:szCs w:val="21"/>
        </w:rPr>
        <w:object w:dxaOrig="210" w:dyaOrig="285">
          <v:shape id="_x0000_i1178" type="#_x0000_t75" style="width:10.65pt;height:14.4pt" o:ole="">
            <v:imagedata r:id="rId22" o:title=""/>
          </v:shape>
          <o:OLEObject Type="Embed" ProgID="Equation.DSMT4" ShapeID="_x0000_i1178" DrawAspect="Content" ObjectID="_1838468741" r:id="rId212"/>
        </w:object>
      </w:r>
      <w:r>
        <w:rPr>
          <w:rFonts w:hint="eastAsia"/>
          <w:szCs w:val="21"/>
        </w:rPr>
        <w:t>，其半宽区间为</w:t>
      </w:r>
      <w:r>
        <w:rPr>
          <w:rFonts w:hint="eastAsia"/>
          <w:i/>
          <w:szCs w:val="21"/>
        </w:rPr>
        <w:t>a</w:t>
      </w:r>
      <w:r>
        <w:rPr>
          <w:rFonts w:hint="eastAsia"/>
          <w:szCs w:val="21"/>
        </w:rPr>
        <w:t>，</w:t>
      </w:r>
      <w:r>
        <w:rPr>
          <w:szCs w:val="21"/>
        </w:rPr>
        <w:t>按均匀分布考虑，</w:t>
      </w:r>
      <w:r>
        <w:rPr>
          <w:rFonts w:hint="eastAsia"/>
          <w:szCs w:val="21"/>
        </w:rPr>
        <w:t>选取</w:t>
      </w:r>
      <w:r>
        <w:object w:dxaOrig="645" w:dyaOrig="330">
          <v:shape id="_x0000_i1179" type="#_x0000_t75" style="width:32.55pt;height:16.3pt" o:ole="">
            <v:imagedata r:id="rId20" o:title=""/>
          </v:shape>
          <o:OLEObject Type="Embed" ProgID="Equation.DSMT4" ShapeID="_x0000_i1179" DrawAspect="Content" ObjectID="_1838468742" r:id="rId213"/>
        </w:object>
      </w:r>
      <w:r>
        <w:rPr>
          <w:rFonts w:hint="eastAsia"/>
          <w:szCs w:val="21"/>
        </w:rPr>
        <w:t>，得出由分辨力</w:t>
      </w:r>
      <w:r>
        <w:rPr>
          <w:rFonts w:hint="eastAsia"/>
        </w:rPr>
        <w:t>引入的不确定度分量如下表：</w:t>
      </w:r>
    </w:p>
    <w:tbl>
      <w:tblPr>
        <w:tblStyle w:val="aff"/>
        <w:tblW w:w="9288" w:type="dxa"/>
        <w:tblLayout w:type="fixed"/>
        <w:tblLook w:val="04A0" w:firstRow="1" w:lastRow="0" w:firstColumn="1" w:lastColumn="0" w:noHBand="0" w:noVBand="1"/>
      </w:tblPr>
      <w:tblGrid>
        <w:gridCol w:w="2021"/>
        <w:gridCol w:w="2064"/>
        <w:gridCol w:w="2233"/>
        <w:gridCol w:w="2970"/>
      </w:tblGrid>
      <w:tr w:rsidR="00CB7347">
        <w:tc>
          <w:tcPr>
            <w:tcW w:w="202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校准点</w:t>
            </w:r>
          </w:p>
        </w:tc>
        <w:tc>
          <w:tcPr>
            <w:tcW w:w="2064"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最大允许误差±</w:t>
            </w:r>
            <w:r>
              <w:rPr>
                <w:rFonts w:hint="eastAsia"/>
                <w:sz w:val="22"/>
              </w:rPr>
              <w:t>m</w:t>
            </w:r>
          </w:p>
        </w:tc>
        <w:tc>
          <w:tcPr>
            <w:tcW w:w="223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半宽区间</w:t>
            </w:r>
            <w:r>
              <w:rPr>
                <w:rFonts w:hint="eastAsia"/>
                <w:i/>
                <w:sz w:val="22"/>
              </w:rPr>
              <w:t>a</w:t>
            </w:r>
          </w:p>
        </w:tc>
        <w:tc>
          <w:tcPr>
            <w:tcW w:w="2970"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不确定度分量</w:t>
            </w:r>
            <w:r>
              <w:rPr>
                <w:i/>
                <w:sz w:val="22"/>
                <w:szCs w:val="22"/>
              </w:rPr>
              <w:object w:dxaOrig="735" w:dyaOrig="330">
                <v:shape id="_x0000_i1180" type="#_x0000_t75" style="width:36.95pt;height:16.3pt" o:ole="">
                  <v:imagedata r:id="rId69" o:title=""/>
                </v:shape>
                <o:OLEObject Type="Embed" ProgID="Equation.DSMT4" ShapeID="_x0000_i1180" DrawAspect="Content" ObjectID="_1838468743" r:id="rId214"/>
              </w:objec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rPr>
              <w:t>1</w:t>
            </w:r>
            <w:r>
              <w:t>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0.44</w:t>
            </w:r>
            <w:r>
              <w:rPr>
                <w:sz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0.44</w:t>
            </w:r>
            <w:r>
              <w:rPr>
                <w:sz w:val="22"/>
              </w:rPr>
              <w:t>%</w:t>
            </w:r>
          </w:p>
        </w:tc>
        <w:tc>
          <w:tcPr>
            <w:tcW w:w="2970" w:type="dxa"/>
          </w:tcPr>
          <w:p w:rsidR="00D50B8A" w:rsidRDefault="001E13D0"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0.25</w:t>
            </w:r>
            <w:r w:rsidR="00D50B8A">
              <w:rPr>
                <w:sz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2mV/div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0.23</w:t>
            </w:r>
            <w:r>
              <w:rPr>
                <w:sz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0.23</w:t>
            </w:r>
            <w:r>
              <w:rPr>
                <w:sz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sidR="001E13D0">
              <w:rPr>
                <w:rFonts w:hint="eastAsia"/>
                <w:sz w:val="22"/>
              </w:rPr>
              <w:t>13</w:t>
            </w:r>
            <w:r>
              <w:rPr>
                <w:sz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lastRenderedPageBreak/>
              <w:t>5mV/div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0.11</w:t>
            </w:r>
            <w:r>
              <w:rPr>
                <w:sz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0.11</w:t>
            </w:r>
            <w:r>
              <w:rPr>
                <w:sz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sidR="001E13D0">
              <w:rPr>
                <w:rFonts w:hint="eastAsia"/>
                <w:sz w:val="22"/>
              </w:rPr>
              <w:t>01</w:t>
            </w:r>
            <w:r>
              <w:rPr>
                <w:sz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rPr>
              <w:t>1</w:t>
            </w:r>
            <w:r>
              <w:t>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07</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07</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sidR="001E13D0">
              <w:rPr>
                <w:rFonts w:hint="eastAsia"/>
                <w:sz w:val="22"/>
                <w:szCs w:val="22"/>
              </w:rPr>
              <w:t>04</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20mV/div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05</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05</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2</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50mV/div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3</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3</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2</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rPr>
              <w:t>1</w:t>
            </w:r>
            <w:r>
              <w:t>00mV/div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3</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.05%</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2</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200mV/div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3</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3</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2</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500mV/div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2</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rPr>
                <w:rFonts w:hint="eastAsia"/>
              </w:rPr>
              <w:t>1</w:t>
            </w:r>
            <w:r>
              <w:t>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1</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2V/div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sidR="001E13D0">
              <w:rPr>
                <w:rFonts w:hint="eastAsia"/>
                <w:sz w:val="22"/>
                <w:szCs w:val="22"/>
              </w:rPr>
              <w:t>1</w:t>
            </w:r>
            <w:r>
              <w:rPr>
                <w:sz w:val="22"/>
                <w:szCs w:val="22"/>
              </w:rPr>
              <w:t>%</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5V/div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r>
      <w:tr w:rsidR="00D50B8A">
        <w:tc>
          <w:tcPr>
            <w:tcW w:w="2021" w:type="dxa"/>
            <w:vAlign w:val="center"/>
          </w:tcPr>
          <w:p w:rsidR="00D50B8A" w:rsidRDefault="00D50B8A" w:rsidP="00D50B8A">
            <w:pPr>
              <w:pStyle w:val="aff4"/>
              <w:adjustRightInd w:val="0"/>
              <w:snapToGrid w:val="0"/>
              <w:spacing w:afterLines="0" w:after="0" w:line="360" w:lineRule="auto"/>
              <w:ind w:firstLineChars="0" w:firstLine="0"/>
              <w:jc w:val="center"/>
              <w:textAlignment w:val="center"/>
              <w:rPr>
                <w:sz w:val="22"/>
              </w:rPr>
            </w:pPr>
            <w:r>
              <w:t>10V/div</w:t>
            </w:r>
          </w:p>
        </w:tc>
        <w:tc>
          <w:tcPr>
            <w:tcW w:w="2064"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.02%</w:t>
            </w:r>
          </w:p>
        </w:tc>
        <w:tc>
          <w:tcPr>
            <w:tcW w:w="2233"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.02%</w:t>
            </w:r>
          </w:p>
        </w:tc>
        <w:tc>
          <w:tcPr>
            <w:tcW w:w="2970" w:type="dxa"/>
          </w:tcPr>
          <w:p w:rsidR="00D50B8A" w:rsidRDefault="00D50B8A" w:rsidP="00D50B8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64" w:name="_Toc225585930"/>
      <w:bookmarkStart w:id="165" w:name="_Toc227855677"/>
      <w:r>
        <w:rPr>
          <w:rFonts w:ascii="黑体" w:eastAsia="黑体" w:hAnsi="黑体"/>
          <w:b w:val="0"/>
          <w:sz w:val="24"/>
        </w:rPr>
        <w:t xml:space="preserve">10.4 </w:t>
      </w:r>
      <w:r>
        <w:rPr>
          <w:rFonts w:ascii="黑体" w:eastAsia="黑体" w:hAnsi="黑体" w:hint="eastAsia"/>
          <w:b w:val="0"/>
          <w:sz w:val="24"/>
        </w:rPr>
        <w:t>合成标准</w:t>
      </w:r>
      <w:r>
        <w:rPr>
          <w:rFonts w:ascii="黑体" w:eastAsia="黑体" w:hAnsi="黑体"/>
          <w:b w:val="0"/>
          <w:sz w:val="24"/>
        </w:rPr>
        <w:t>不确定度</w:t>
      </w:r>
      <w:bookmarkEnd w:id="164"/>
      <w:bookmarkEnd w:id="165"/>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992"/>
        <w:gridCol w:w="851"/>
        <w:gridCol w:w="709"/>
        <w:gridCol w:w="567"/>
        <w:gridCol w:w="2063"/>
      </w:tblGrid>
      <w:tr w:rsidR="00CB7347">
        <w:tc>
          <w:tcPr>
            <w:tcW w:w="1413" w:type="dxa"/>
            <w:shd w:val="clear" w:color="auto" w:fill="auto"/>
            <w:vAlign w:val="center"/>
          </w:tcPr>
          <w:p w:rsidR="00CB7347" w:rsidRDefault="00A97259">
            <w:pPr>
              <w:pStyle w:val="aff6"/>
            </w:pPr>
            <w:r>
              <w:rPr>
                <w:rFonts w:hint="eastAsia"/>
              </w:rPr>
              <w:t>校准点</w:t>
            </w:r>
          </w:p>
        </w:tc>
        <w:tc>
          <w:tcPr>
            <w:tcW w:w="2693" w:type="dxa"/>
            <w:vAlign w:val="center"/>
          </w:tcPr>
          <w:p w:rsidR="00CB7347" w:rsidRDefault="00A97259">
            <w:pPr>
              <w:pStyle w:val="aff6"/>
            </w:pPr>
            <w:r>
              <w:rPr>
                <w:rFonts w:hint="eastAsia"/>
              </w:rPr>
              <w:t>不确定度来源</w:t>
            </w:r>
          </w:p>
        </w:tc>
        <w:tc>
          <w:tcPr>
            <w:tcW w:w="992" w:type="dxa"/>
            <w:shd w:val="clear" w:color="auto" w:fill="auto"/>
            <w:vAlign w:val="center"/>
          </w:tcPr>
          <w:p w:rsidR="00CB7347" w:rsidRDefault="00A97259">
            <w:pPr>
              <w:pStyle w:val="aff6"/>
            </w:pPr>
            <w:r>
              <w:rPr>
                <w:rFonts w:hint="eastAsia"/>
              </w:rPr>
              <w:t>不确定度分量</w:t>
            </w:r>
          </w:p>
        </w:tc>
        <w:tc>
          <w:tcPr>
            <w:tcW w:w="851" w:type="dxa"/>
            <w:shd w:val="clear" w:color="auto" w:fill="auto"/>
            <w:vAlign w:val="center"/>
          </w:tcPr>
          <w:p w:rsidR="00CB7347" w:rsidRDefault="00A97259">
            <w:pPr>
              <w:pStyle w:val="aff6"/>
            </w:pPr>
            <w:r>
              <w:rPr>
                <w:rFonts w:hint="eastAsia"/>
              </w:rPr>
              <w:t>评定方法</w:t>
            </w:r>
          </w:p>
        </w:tc>
        <w:tc>
          <w:tcPr>
            <w:tcW w:w="709" w:type="dxa"/>
            <w:shd w:val="clear" w:color="auto" w:fill="auto"/>
            <w:vAlign w:val="center"/>
          </w:tcPr>
          <w:p w:rsidR="00CB7347" w:rsidRDefault="00A97259">
            <w:pPr>
              <w:pStyle w:val="aff6"/>
            </w:pPr>
            <w:r>
              <w:rPr>
                <w:rFonts w:hint="eastAsia"/>
              </w:rPr>
              <w:t>分布</w:t>
            </w:r>
          </w:p>
        </w:tc>
        <w:tc>
          <w:tcPr>
            <w:tcW w:w="567" w:type="dxa"/>
            <w:shd w:val="clear" w:color="auto" w:fill="auto"/>
            <w:vAlign w:val="center"/>
          </w:tcPr>
          <w:p w:rsidR="00CB7347" w:rsidRDefault="00A97259">
            <w:pPr>
              <w:pStyle w:val="aff6"/>
              <w:rPr>
                <w:i/>
              </w:rPr>
            </w:pPr>
            <w:r>
              <w:rPr>
                <w:rFonts w:hint="eastAsia"/>
                <w:i/>
              </w:rPr>
              <w:t>k</w:t>
            </w:r>
          </w:p>
        </w:tc>
        <w:tc>
          <w:tcPr>
            <w:tcW w:w="2063" w:type="dxa"/>
            <w:shd w:val="clear" w:color="auto" w:fill="auto"/>
            <w:vAlign w:val="center"/>
          </w:tcPr>
          <w:p w:rsidR="00CB7347" w:rsidRDefault="00A97259">
            <w:pPr>
              <w:pStyle w:val="aff6"/>
            </w:pPr>
            <w:r>
              <w:rPr>
                <w:rFonts w:hint="eastAsia"/>
              </w:rPr>
              <w:t>标准不确定度</w:t>
            </w:r>
          </w:p>
        </w:tc>
      </w:tr>
      <w:tr w:rsidR="00CB7347">
        <w:tc>
          <w:tcPr>
            <w:tcW w:w="1413" w:type="dxa"/>
            <w:vMerge w:val="restart"/>
            <w:shd w:val="clear" w:color="auto" w:fill="auto"/>
            <w:vAlign w:val="center"/>
          </w:tcPr>
          <w:p w:rsidR="00CB7347" w:rsidRDefault="00A97259">
            <w:pPr>
              <w:pStyle w:val="aff6"/>
            </w:pPr>
            <w:r>
              <w:rPr>
                <w:rFonts w:hint="eastAsia"/>
              </w:rPr>
              <w:t>1</w:t>
            </w:r>
            <w:r>
              <w:t>mV/div</w:t>
            </w:r>
          </w:p>
        </w:tc>
        <w:tc>
          <w:tcPr>
            <w:tcW w:w="2693" w:type="dxa"/>
            <w:vAlign w:val="center"/>
          </w:tcPr>
          <w:p w:rsidR="00CB7347" w:rsidRDefault="00A97259">
            <w:pPr>
              <w:pStyle w:val="aff6"/>
              <w:rPr>
                <w:i/>
              </w:rPr>
            </w:pPr>
            <w:r>
              <w:rPr>
                <w:rFonts w:hint="eastAsia"/>
              </w:rPr>
              <w:t>重复性引入的不确定度</w:t>
            </w:r>
          </w:p>
        </w:tc>
        <w:tc>
          <w:tcPr>
            <w:tcW w:w="992" w:type="dxa"/>
            <w:shd w:val="clear" w:color="auto" w:fill="auto"/>
            <w:vAlign w:val="center"/>
          </w:tcPr>
          <w:p w:rsidR="00CB7347" w:rsidRDefault="00A97259">
            <w:pPr>
              <w:pStyle w:val="aff6"/>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0.0010</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1" type="#_x0000_t75" style="width:15.65pt;height:15.65pt" o:ole="">
                  <v:imagedata r:id="rId26" o:title=""/>
                </v:shape>
                <o:OLEObject Type="Embed" ProgID="Equation.DSMT4" ShapeID="_x0000_i1181" DrawAspect="Content" ObjectID="_1838468744" r:id="rId215"/>
              </w:object>
            </w:r>
          </w:p>
        </w:tc>
        <w:tc>
          <w:tcPr>
            <w:tcW w:w="2063" w:type="dxa"/>
            <w:shd w:val="clear" w:color="auto" w:fill="auto"/>
            <w:vAlign w:val="center"/>
          </w:tcPr>
          <w:p w:rsidR="00CB7347" w:rsidRDefault="001E13D0">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2" type="#_x0000_t75" style="width:15.65pt;height:15.65pt" o:ole="">
                  <v:imagedata r:id="rId26" o:title=""/>
                </v:shape>
                <o:OLEObject Type="Embed" ProgID="Equation.DSMT4" ShapeID="_x0000_i1182" DrawAspect="Content" ObjectID="_1838468745" r:id="rId216"/>
              </w:object>
            </w:r>
          </w:p>
        </w:tc>
        <w:tc>
          <w:tcPr>
            <w:tcW w:w="2063" w:type="dxa"/>
            <w:shd w:val="clear" w:color="auto" w:fill="auto"/>
            <w:vAlign w:val="center"/>
          </w:tcPr>
          <w:p w:rsidR="00CB7347" w:rsidRDefault="001E13D0">
            <w:pPr>
              <w:pStyle w:val="aff6"/>
            </w:pPr>
            <w:r>
              <w:rPr>
                <w:rFonts w:hint="eastAsia"/>
              </w:rPr>
              <w:t>0.25</w:t>
            </w:r>
            <w:r>
              <w:t>%</w:t>
            </w:r>
          </w:p>
        </w:tc>
      </w:tr>
      <w:tr w:rsidR="00CB7347">
        <w:tc>
          <w:tcPr>
            <w:tcW w:w="1413" w:type="dxa"/>
            <w:vMerge w:val="restart"/>
            <w:shd w:val="clear" w:color="auto" w:fill="auto"/>
            <w:vAlign w:val="center"/>
          </w:tcPr>
          <w:p w:rsidR="00CB7347" w:rsidRDefault="00A97259">
            <w:pPr>
              <w:pStyle w:val="aff6"/>
            </w:pPr>
            <w:r>
              <w:rPr>
                <w:rFonts w:hint="eastAsia"/>
              </w:rPr>
              <w:t>2</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0.0013</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3" type="#_x0000_t75" style="width:15.65pt;height:15.65pt" o:ole="">
                  <v:imagedata r:id="rId26" o:title=""/>
                </v:shape>
                <o:OLEObject Type="Embed" ProgID="Equation.DSMT4" ShapeID="_x0000_i1183" DrawAspect="Content" ObjectID="_1838468746" r:id="rId217"/>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4" type="#_x0000_t75" style="width:15.65pt;height:15.65pt" o:ole="">
                  <v:imagedata r:id="rId26" o:title=""/>
                </v:shape>
                <o:OLEObject Type="Embed" ProgID="Equation.DSMT4" ShapeID="_x0000_i1184" DrawAspect="Content" ObjectID="_1838468747" r:id="rId218"/>
              </w:object>
            </w:r>
          </w:p>
        </w:tc>
        <w:tc>
          <w:tcPr>
            <w:tcW w:w="2063" w:type="dxa"/>
            <w:shd w:val="clear" w:color="auto" w:fill="auto"/>
            <w:vAlign w:val="center"/>
          </w:tcPr>
          <w:p w:rsidR="00CB7347" w:rsidRDefault="001E13D0">
            <w:pPr>
              <w:widowControl/>
              <w:adjustRightInd/>
              <w:snapToGrid/>
              <w:spacing w:line="240" w:lineRule="auto"/>
              <w:ind w:firstLineChars="0" w:firstLine="0"/>
              <w:jc w:val="center"/>
              <w:rPr>
                <w:rFonts w:eastAsia="等线"/>
                <w:color w:val="000000"/>
                <w:kern w:val="0"/>
                <w:sz w:val="22"/>
                <w:szCs w:val="22"/>
              </w:rPr>
            </w:pPr>
            <w:r>
              <w:rPr>
                <w:rFonts w:hint="eastAsia"/>
                <w:sz w:val="22"/>
              </w:rPr>
              <w:t>0</w:t>
            </w:r>
            <w:r>
              <w:rPr>
                <w:sz w:val="22"/>
              </w:rPr>
              <w:t>.</w:t>
            </w:r>
            <w:r>
              <w:rPr>
                <w:rFonts w:hint="eastAsia"/>
                <w:sz w:val="22"/>
              </w:rPr>
              <w:t>13</w:t>
            </w:r>
            <w:r>
              <w:rPr>
                <w:sz w:val="22"/>
              </w:rPr>
              <w:t>%</w:t>
            </w:r>
          </w:p>
        </w:tc>
      </w:tr>
      <w:tr w:rsidR="00CB7347">
        <w:tc>
          <w:tcPr>
            <w:tcW w:w="1413" w:type="dxa"/>
            <w:vMerge w:val="restart"/>
            <w:shd w:val="clear" w:color="auto" w:fill="auto"/>
            <w:vAlign w:val="center"/>
          </w:tcPr>
          <w:p w:rsidR="00CB7347" w:rsidRDefault="00A97259">
            <w:pPr>
              <w:pStyle w:val="aff6"/>
            </w:pPr>
            <w:r>
              <w:rPr>
                <w:rFonts w:hint="eastAsia"/>
              </w:rPr>
              <w:t>5</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0.0007</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5" type="#_x0000_t75" style="width:15.65pt;height:15.65pt" o:ole="">
                  <v:imagedata r:id="rId26" o:title=""/>
                </v:shape>
                <o:OLEObject Type="Embed" ProgID="Equation.DSMT4" ShapeID="_x0000_i1185" DrawAspect="Content" ObjectID="_1838468748" r:id="rId219"/>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6" type="#_x0000_t75" style="width:15.65pt;height:15.65pt" o:ole="">
                  <v:imagedata r:id="rId26" o:title=""/>
                </v:shape>
                <o:OLEObject Type="Embed" ProgID="Equation.DSMT4" ShapeID="_x0000_i1186" DrawAspect="Content" ObjectID="_1838468749" r:id="rId220"/>
              </w:object>
            </w:r>
          </w:p>
        </w:tc>
        <w:tc>
          <w:tcPr>
            <w:tcW w:w="2063" w:type="dxa"/>
            <w:shd w:val="clear" w:color="auto" w:fill="auto"/>
            <w:vAlign w:val="center"/>
          </w:tcPr>
          <w:p w:rsidR="00CB7347" w:rsidRDefault="001E13D0">
            <w:pPr>
              <w:pStyle w:val="aff6"/>
            </w:pPr>
            <w:r>
              <w:rPr>
                <w:rFonts w:hint="eastAsia"/>
              </w:rPr>
              <w:t>0</w:t>
            </w:r>
            <w:r>
              <w:t>.</w:t>
            </w:r>
            <w:r>
              <w:rPr>
                <w:rFonts w:hint="eastAsia"/>
              </w:rPr>
              <w:t>01</w:t>
            </w:r>
            <w:r>
              <w:t>%</w:t>
            </w:r>
          </w:p>
        </w:tc>
      </w:tr>
      <w:tr w:rsidR="00CB7347">
        <w:tc>
          <w:tcPr>
            <w:tcW w:w="1413" w:type="dxa"/>
            <w:vMerge w:val="restart"/>
            <w:shd w:val="clear" w:color="auto" w:fill="auto"/>
            <w:vAlign w:val="center"/>
          </w:tcPr>
          <w:p w:rsidR="00CB7347" w:rsidRDefault="00A97259">
            <w:pPr>
              <w:pStyle w:val="aff6"/>
            </w:pPr>
            <w:r>
              <w:rPr>
                <w:rFonts w:hint="eastAsia"/>
              </w:rPr>
              <w:t>10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0.0010</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7" type="#_x0000_t75" style="width:15.65pt;height:15.65pt" o:ole="">
                  <v:imagedata r:id="rId26" o:title=""/>
                </v:shape>
                <o:OLEObject Type="Embed" ProgID="Equation.DSMT4" ShapeID="_x0000_i1187" DrawAspect="Content" ObjectID="_1838468750" r:id="rId221"/>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8" type="#_x0000_t75" style="width:15.65pt;height:15.65pt" o:ole="">
                  <v:imagedata r:id="rId26" o:title=""/>
                </v:shape>
                <o:OLEObject Type="Embed" ProgID="Equation.DSMT4" ShapeID="_x0000_i1188" DrawAspect="Content" ObjectID="_1838468751" r:id="rId222"/>
              </w:object>
            </w:r>
          </w:p>
        </w:tc>
        <w:tc>
          <w:tcPr>
            <w:tcW w:w="2063" w:type="dxa"/>
            <w:shd w:val="clear" w:color="auto" w:fill="auto"/>
            <w:vAlign w:val="center"/>
          </w:tcPr>
          <w:p w:rsidR="00CB7347" w:rsidRDefault="001E13D0">
            <w:pPr>
              <w:pStyle w:val="aff6"/>
            </w:pPr>
            <w:r>
              <w:rPr>
                <w:rFonts w:hint="eastAsia"/>
              </w:rPr>
              <w:t>0</w:t>
            </w:r>
            <w:r>
              <w:t>.</w:t>
            </w:r>
            <w:r>
              <w:rPr>
                <w:rFonts w:hint="eastAsia"/>
              </w:rPr>
              <w:t>04</w:t>
            </w:r>
            <w:r>
              <w:t>%</w:t>
            </w:r>
          </w:p>
        </w:tc>
      </w:tr>
      <w:tr w:rsidR="00CB7347">
        <w:tc>
          <w:tcPr>
            <w:tcW w:w="1413" w:type="dxa"/>
            <w:vMerge w:val="restart"/>
            <w:shd w:val="clear" w:color="auto" w:fill="auto"/>
            <w:vAlign w:val="center"/>
          </w:tcPr>
          <w:p w:rsidR="00CB7347" w:rsidRDefault="00A97259">
            <w:pPr>
              <w:pStyle w:val="aff6"/>
            </w:pPr>
            <w:r>
              <w:rPr>
                <w:rFonts w:hint="eastAsia"/>
              </w:rPr>
              <w:t>20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0.0011</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89" type="#_x0000_t75" style="width:15.65pt;height:15.65pt" o:ole="">
                  <v:imagedata r:id="rId26" o:title=""/>
                </v:shape>
                <o:OLEObject Type="Embed" ProgID="Equation.DSMT4" ShapeID="_x0000_i1189" DrawAspect="Content" ObjectID="_1838468752" r:id="rId223"/>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0" type="#_x0000_t75" style="width:15.65pt;height:15.65pt" o:ole="">
                  <v:imagedata r:id="rId26" o:title=""/>
                </v:shape>
                <o:OLEObject Type="Embed" ProgID="Equation.DSMT4" ShapeID="_x0000_i1190" DrawAspect="Content" ObjectID="_1838468753" r:id="rId224"/>
              </w:object>
            </w:r>
          </w:p>
        </w:tc>
        <w:tc>
          <w:tcPr>
            <w:tcW w:w="2063" w:type="dxa"/>
            <w:shd w:val="clear" w:color="auto" w:fill="auto"/>
            <w:vAlign w:val="center"/>
          </w:tcPr>
          <w:p w:rsidR="00CB7347" w:rsidRDefault="00A97259">
            <w:pPr>
              <w:pStyle w:val="aff6"/>
            </w:pPr>
            <w:r>
              <w:rPr>
                <w:rFonts w:hint="eastAsia"/>
              </w:rPr>
              <w:t>0</w:t>
            </w:r>
            <w:r>
              <w:t>.0</w:t>
            </w:r>
            <w:r w:rsidR="001E13D0">
              <w:rPr>
                <w:rFonts w:hint="eastAsia"/>
              </w:rPr>
              <w:t>2</w:t>
            </w:r>
            <w:r>
              <w:t>%</w:t>
            </w:r>
          </w:p>
        </w:tc>
      </w:tr>
      <w:tr w:rsidR="00CB7347">
        <w:tc>
          <w:tcPr>
            <w:tcW w:w="1413" w:type="dxa"/>
            <w:vMerge w:val="restart"/>
            <w:shd w:val="clear" w:color="auto" w:fill="auto"/>
            <w:vAlign w:val="center"/>
          </w:tcPr>
          <w:p w:rsidR="00CB7347" w:rsidRDefault="00A97259">
            <w:pPr>
              <w:pStyle w:val="aff6"/>
            </w:pPr>
            <w:r>
              <w:rPr>
                <w:rFonts w:hint="eastAsia"/>
              </w:rPr>
              <w:t>50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0.0008</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1" type="#_x0000_t75" style="width:15.65pt;height:15.65pt" o:ole="">
                  <v:imagedata r:id="rId26" o:title=""/>
                </v:shape>
                <o:OLEObject Type="Embed" ProgID="Equation.DSMT4" ShapeID="_x0000_i1191" DrawAspect="Content" ObjectID="_1838468754" r:id="rId225"/>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2" type="#_x0000_t75" style="width:15.65pt;height:15.65pt" o:ole="">
                  <v:imagedata r:id="rId26" o:title=""/>
                </v:shape>
                <o:OLEObject Type="Embed" ProgID="Equation.DSMT4" ShapeID="_x0000_i1192" DrawAspect="Content" ObjectID="_1838468755" r:id="rId226"/>
              </w:object>
            </w:r>
          </w:p>
        </w:tc>
        <w:tc>
          <w:tcPr>
            <w:tcW w:w="2063" w:type="dxa"/>
            <w:shd w:val="clear" w:color="auto" w:fill="auto"/>
            <w:vAlign w:val="center"/>
          </w:tcPr>
          <w:p w:rsidR="00CB7347" w:rsidRDefault="00A97259">
            <w:pPr>
              <w:pStyle w:val="aff6"/>
            </w:pPr>
            <w:r>
              <w:rPr>
                <w:rFonts w:hint="eastAsia"/>
              </w:rPr>
              <w:t>0</w:t>
            </w:r>
            <w:r>
              <w:t>.0</w:t>
            </w:r>
            <w:r w:rsidR="001E13D0">
              <w:rPr>
                <w:rFonts w:hint="eastAsia"/>
              </w:rPr>
              <w:t>2</w:t>
            </w:r>
            <w:r>
              <w:t>%</w:t>
            </w:r>
          </w:p>
        </w:tc>
      </w:tr>
      <w:tr w:rsidR="00CB7347">
        <w:tc>
          <w:tcPr>
            <w:tcW w:w="1413" w:type="dxa"/>
            <w:vMerge w:val="restart"/>
            <w:shd w:val="clear" w:color="auto" w:fill="auto"/>
            <w:vAlign w:val="center"/>
          </w:tcPr>
          <w:p w:rsidR="00CB7347" w:rsidRDefault="00A97259">
            <w:pPr>
              <w:pStyle w:val="aff6"/>
            </w:pPr>
            <w:r>
              <w:rPr>
                <w:rFonts w:hint="eastAsia"/>
              </w:rPr>
              <w:t>100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0.0011</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3" type="#_x0000_t75" style="width:15.65pt;height:15.65pt" o:ole="">
                  <v:imagedata r:id="rId26" o:title=""/>
                </v:shape>
                <o:OLEObject Type="Embed" ProgID="Equation.DSMT4" ShapeID="_x0000_i1193" DrawAspect="Content" ObjectID="_1838468756" r:id="rId227"/>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4" type="#_x0000_t75" style="width:15.65pt;height:15.65pt" o:ole="">
                  <v:imagedata r:id="rId26" o:title=""/>
                </v:shape>
                <o:OLEObject Type="Embed" ProgID="Equation.DSMT4" ShapeID="_x0000_i1194" DrawAspect="Content" ObjectID="_1838468757" r:id="rId228"/>
              </w:object>
            </w:r>
          </w:p>
        </w:tc>
        <w:tc>
          <w:tcPr>
            <w:tcW w:w="2063" w:type="dxa"/>
            <w:shd w:val="clear" w:color="auto" w:fill="auto"/>
            <w:vAlign w:val="center"/>
          </w:tcPr>
          <w:p w:rsidR="00CB7347" w:rsidRDefault="00A97259">
            <w:pPr>
              <w:pStyle w:val="aff6"/>
            </w:pPr>
            <w:r>
              <w:rPr>
                <w:rFonts w:hint="eastAsia"/>
              </w:rPr>
              <w:t>0</w:t>
            </w:r>
            <w:r>
              <w:t>.0</w:t>
            </w:r>
            <w:r w:rsidR="001E13D0">
              <w:rPr>
                <w:rFonts w:hint="eastAsia"/>
              </w:rPr>
              <w:t>2</w:t>
            </w:r>
            <w:r>
              <w:t>%</w:t>
            </w:r>
          </w:p>
        </w:tc>
      </w:tr>
      <w:tr w:rsidR="00CB7347">
        <w:tc>
          <w:tcPr>
            <w:tcW w:w="1413" w:type="dxa"/>
            <w:vMerge w:val="restart"/>
            <w:shd w:val="clear" w:color="auto" w:fill="auto"/>
            <w:vAlign w:val="center"/>
          </w:tcPr>
          <w:p w:rsidR="00CB7347" w:rsidRDefault="00A97259">
            <w:pPr>
              <w:pStyle w:val="aff6"/>
            </w:pPr>
            <w:r>
              <w:rPr>
                <w:rFonts w:hint="eastAsia"/>
              </w:rPr>
              <w:t>200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0.0004</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5" type="#_x0000_t75" style="width:15.65pt;height:15.65pt" o:ole="">
                  <v:imagedata r:id="rId26" o:title=""/>
                </v:shape>
                <o:OLEObject Type="Embed" ProgID="Equation.DSMT4" ShapeID="_x0000_i1195" DrawAspect="Content" ObjectID="_1838468758" r:id="rId229"/>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6" type="#_x0000_t75" style="width:15.65pt;height:15.65pt" o:ole="">
                  <v:imagedata r:id="rId26" o:title=""/>
                </v:shape>
                <o:OLEObject Type="Embed" ProgID="Equation.DSMT4" ShapeID="_x0000_i1196" DrawAspect="Content" ObjectID="_1838468759" r:id="rId230"/>
              </w:object>
            </w:r>
          </w:p>
        </w:tc>
        <w:tc>
          <w:tcPr>
            <w:tcW w:w="2063" w:type="dxa"/>
            <w:shd w:val="clear" w:color="auto" w:fill="auto"/>
            <w:vAlign w:val="center"/>
          </w:tcPr>
          <w:p w:rsidR="00CB7347" w:rsidRDefault="00A97259">
            <w:pPr>
              <w:pStyle w:val="aff6"/>
            </w:pPr>
            <w:r>
              <w:rPr>
                <w:rFonts w:hint="eastAsia"/>
              </w:rPr>
              <w:t>0</w:t>
            </w:r>
            <w:r>
              <w:t>.02%</w:t>
            </w:r>
          </w:p>
        </w:tc>
      </w:tr>
      <w:tr w:rsidR="00CB7347">
        <w:tc>
          <w:tcPr>
            <w:tcW w:w="1413" w:type="dxa"/>
            <w:vMerge w:val="restart"/>
            <w:shd w:val="clear" w:color="auto" w:fill="auto"/>
            <w:vAlign w:val="center"/>
          </w:tcPr>
          <w:p w:rsidR="00CB7347" w:rsidRDefault="00A97259">
            <w:pPr>
              <w:pStyle w:val="aff6"/>
            </w:pPr>
            <w:r>
              <w:rPr>
                <w:rFonts w:hint="eastAsia"/>
              </w:rPr>
              <w:t>500</w:t>
            </w:r>
            <w:r>
              <w:t>mV/div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0.0007</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7" type="#_x0000_t75" style="width:15.65pt;height:15.65pt" o:ole="">
                  <v:imagedata r:id="rId26" o:title=""/>
                </v:shape>
                <o:OLEObject Type="Embed" ProgID="Equation.DSMT4" ShapeID="_x0000_i1197" DrawAspect="Content" ObjectID="_1838468760" r:id="rId231"/>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8" type="#_x0000_t75" style="width:15.65pt;height:15.65pt" o:ole="">
                  <v:imagedata r:id="rId26" o:title=""/>
                </v:shape>
                <o:OLEObject Type="Embed" ProgID="Equation.DSMT4" ShapeID="_x0000_i1198" DrawAspect="Content" ObjectID="_1838468761" r:id="rId232"/>
              </w:object>
            </w:r>
          </w:p>
        </w:tc>
        <w:tc>
          <w:tcPr>
            <w:tcW w:w="2063" w:type="dxa"/>
            <w:shd w:val="clear" w:color="auto" w:fill="auto"/>
            <w:vAlign w:val="center"/>
          </w:tcPr>
          <w:p w:rsidR="00CB7347" w:rsidRDefault="00A97259">
            <w:pPr>
              <w:pStyle w:val="aff6"/>
            </w:pPr>
            <w:r>
              <w:rPr>
                <w:rFonts w:hint="eastAsia"/>
              </w:rPr>
              <w:t>0</w:t>
            </w:r>
            <w:r>
              <w:t>.02%</w:t>
            </w:r>
          </w:p>
        </w:tc>
      </w:tr>
      <w:tr w:rsidR="00CB7347">
        <w:tc>
          <w:tcPr>
            <w:tcW w:w="1413" w:type="dxa"/>
            <w:vMerge w:val="restart"/>
            <w:shd w:val="clear" w:color="auto" w:fill="auto"/>
            <w:vAlign w:val="center"/>
          </w:tcPr>
          <w:p w:rsidR="00CB7347" w:rsidRDefault="00A97259">
            <w:pPr>
              <w:pStyle w:val="aff6"/>
            </w:pPr>
            <w:r>
              <w:rPr>
                <w:rFonts w:hint="eastAsia"/>
              </w:rPr>
              <w:t>1</w:t>
            </w:r>
            <w:r>
              <w:t>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0.0007</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199" type="#_x0000_t75" style="width:15.65pt;height:15.65pt" o:ole="">
                  <v:imagedata r:id="rId26" o:title=""/>
                </v:shape>
                <o:OLEObject Type="Embed" ProgID="Equation.DSMT4" ShapeID="_x0000_i1199" DrawAspect="Content" ObjectID="_1838468762" r:id="rId233"/>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0" type="#_x0000_t75" style="width:15.65pt;height:15.65pt" o:ole="">
                  <v:imagedata r:id="rId26" o:title=""/>
                </v:shape>
                <o:OLEObject Type="Embed" ProgID="Equation.DSMT4" ShapeID="_x0000_i1200" DrawAspect="Content" ObjectID="_1838468763" r:id="rId234"/>
              </w:object>
            </w:r>
          </w:p>
        </w:tc>
        <w:tc>
          <w:tcPr>
            <w:tcW w:w="2063" w:type="dxa"/>
            <w:shd w:val="clear" w:color="auto" w:fill="auto"/>
            <w:vAlign w:val="center"/>
          </w:tcPr>
          <w:p w:rsidR="00CB7347" w:rsidRDefault="00A97259">
            <w:pPr>
              <w:pStyle w:val="aff6"/>
            </w:pPr>
            <w:r>
              <w:rPr>
                <w:rFonts w:hint="eastAsia"/>
              </w:rPr>
              <w:t>0</w:t>
            </w:r>
            <w:r>
              <w:t>.0</w:t>
            </w:r>
            <w:r w:rsidR="005B7D6A">
              <w:rPr>
                <w:rFonts w:hint="eastAsia"/>
              </w:rPr>
              <w:t>1</w:t>
            </w:r>
            <w:r>
              <w:t>%</w:t>
            </w:r>
          </w:p>
        </w:tc>
      </w:tr>
      <w:tr w:rsidR="00CB7347">
        <w:tc>
          <w:tcPr>
            <w:tcW w:w="1413" w:type="dxa"/>
            <w:vMerge w:val="restart"/>
            <w:shd w:val="clear" w:color="auto" w:fill="auto"/>
            <w:vAlign w:val="center"/>
          </w:tcPr>
          <w:p w:rsidR="00CB7347" w:rsidRDefault="00A97259">
            <w:pPr>
              <w:pStyle w:val="aff6"/>
            </w:pPr>
            <w:r>
              <w:rPr>
                <w:rFonts w:hint="eastAsia"/>
              </w:rPr>
              <w:lastRenderedPageBreak/>
              <w:t>2</w:t>
            </w:r>
            <w:r>
              <w:t>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0.0013</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1" type="#_x0000_t75" style="width:15.65pt;height:15.65pt" o:ole="">
                  <v:imagedata r:id="rId26" o:title=""/>
                </v:shape>
                <o:OLEObject Type="Embed" ProgID="Equation.DSMT4" ShapeID="_x0000_i1201" DrawAspect="Content" ObjectID="_1838468764" r:id="rId235"/>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2" type="#_x0000_t75" style="width:15.65pt;height:15.65pt" o:ole="">
                  <v:imagedata r:id="rId26" o:title=""/>
                </v:shape>
                <o:OLEObject Type="Embed" ProgID="Equation.DSMT4" ShapeID="_x0000_i1202" DrawAspect="Content" ObjectID="_1838468765" r:id="rId236"/>
              </w:object>
            </w:r>
          </w:p>
        </w:tc>
        <w:tc>
          <w:tcPr>
            <w:tcW w:w="2063" w:type="dxa"/>
            <w:shd w:val="clear" w:color="auto" w:fill="auto"/>
            <w:vAlign w:val="center"/>
          </w:tcPr>
          <w:p w:rsidR="00CB7347" w:rsidRDefault="00A97259">
            <w:pPr>
              <w:pStyle w:val="aff6"/>
            </w:pPr>
            <w:r>
              <w:rPr>
                <w:rFonts w:hint="eastAsia"/>
              </w:rPr>
              <w:t>0</w:t>
            </w:r>
            <w:r>
              <w:t>.0</w:t>
            </w:r>
            <w:r w:rsidR="005B7D6A">
              <w:rPr>
                <w:rFonts w:hint="eastAsia"/>
              </w:rPr>
              <w:t>1</w:t>
            </w:r>
            <w:r>
              <w:t>%</w:t>
            </w:r>
          </w:p>
        </w:tc>
      </w:tr>
      <w:tr w:rsidR="00CB7347">
        <w:tc>
          <w:tcPr>
            <w:tcW w:w="1413" w:type="dxa"/>
            <w:vMerge w:val="restart"/>
            <w:shd w:val="clear" w:color="auto" w:fill="auto"/>
            <w:vAlign w:val="center"/>
          </w:tcPr>
          <w:p w:rsidR="00CB7347" w:rsidRDefault="00A97259">
            <w:pPr>
              <w:pStyle w:val="aff6"/>
            </w:pPr>
            <w:r>
              <w:rPr>
                <w:rFonts w:hint="eastAsia"/>
              </w:rPr>
              <w:t>5</w:t>
            </w:r>
            <w:r>
              <w:t>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3" type="#_x0000_t75" style="width:15.65pt;height:15.65pt" o:ole="">
                  <v:imagedata r:id="rId26" o:title=""/>
                </v:shape>
                <o:OLEObject Type="Embed" ProgID="Equation.DSMT4" ShapeID="_x0000_i1203" DrawAspect="Content" ObjectID="_1838468766" r:id="rId237"/>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4" type="#_x0000_t75" style="width:15.65pt;height:15.65pt" o:ole="">
                  <v:imagedata r:id="rId26" o:title=""/>
                </v:shape>
                <o:OLEObject Type="Embed" ProgID="Equation.DSMT4" ShapeID="_x0000_i1204" DrawAspect="Content" ObjectID="_1838468767" r:id="rId238"/>
              </w:object>
            </w:r>
          </w:p>
        </w:tc>
        <w:tc>
          <w:tcPr>
            <w:tcW w:w="2063" w:type="dxa"/>
            <w:shd w:val="clear" w:color="auto" w:fill="auto"/>
            <w:vAlign w:val="center"/>
          </w:tcPr>
          <w:p w:rsidR="00CB7347" w:rsidRDefault="00A97259">
            <w:pPr>
              <w:pStyle w:val="aff6"/>
            </w:pPr>
            <w:r>
              <w:rPr>
                <w:rFonts w:hint="eastAsia"/>
              </w:rPr>
              <w:t>0</w:t>
            </w:r>
            <w:r>
              <w:t>.0</w:t>
            </w:r>
            <w:r>
              <w:rPr>
                <w:rFonts w:hint="eastAsia"/>
              </w:rPr>
              <w:t>1</w:t>
            </w:r>
            <w:r>
              <w:t>%</w:t>
            </w:r>
          </w:p>
        </w:tc>
      </w:tr>
      <w:tr w:rsidR="00CB7347">
        <w:tc>
          <w:tcPr>
            <w:tcW w:w="1413" w:type="dxa"/>
            <w:vMerge w:val="restart"/>
            <w:shd w:val="clear" w:color="auto" w:fill="auto"/>
            <w:vAlign w:val="center"/>
          </w:tcPr>
          <w:p w:rsidR="00CB7347" w:rsidRDefault="00A97259">
            <w:pPr>
              <w:pStyle w:val="aff6"/>
            </w:pPr>
            <w:r>
              <w:rPr>
                <w:rFonts w:hint="eastAsia"/>
              </w:rPr>
              <w:t>10</w:t>
            </w:r>
            <w:r>
              <w:t>V/div</w:t>
            </w:r>
          </w:p>
        </w:tc>
        <w:tc>
          <w:tcPr>
            <w:tcW w:w="2693" w:type="dxa"/>
            <w:vAlign w:val="center"/>
          </w:tcPr>
          <w:p w:rsidR="00CB7347" w:rsidRDefault="00A97259">
            <w:pPr>
              <w:pStyle w:val="aff6"/>
            </w:pPr>
            <w:r>
              <w:rPr>
                <w:rFonts w:hint="eastAsia"/>
              </w:rPr>
              <w:t>重复性引入的不确定度</w:t>
            </w:r>
          </w:p>
        </w:tc>
        <w:tc>
          <w:tcPr>
            <w:tcW w:w="992" w:type="dxa"/>
            <w:shd w:val="clear" w:color="auto" w:fill="auto"/>
            <w:vAlign w:val="center"/>
          </w:tcPr>
          <w:p w:rsidR="00CB7347" w:rsidRDefault="00A97259">
            <w:pPr>
              <w:pStyle w:val="aff6"/>
              <w:rPr>
                <w:i/>
              </w:rPr>
            </w:pPr>
            <w:r>
              <w:rPr>
                <w:rFonts w:hint="eastAsia"/>
                <w:i/>
              </w:rPr>
              <w:t>u</w:t>
            </w:r>
            <w:r>
              <w:rPr>
                <w:vertAlign w:val="subscript"/>
              </w:rPr>
              <w:t>1</w:t>
            </w:r>
          </w:p>
        </w:tc>
        <w:tc>
          <w:tcPr>
            <w:tcW w:w="851" w:type="dxa"/>
            <w:shd w:val="clear" w:color="auto" w:fill="auto"/>
            <w:vAlign w:val="center"/>
          </w:tcPr>
          <w:p w:rsidR="00CB7347" w:rsidRDefault="00A97259">
            <w:pPr>
              <w:pStyle w:val="aff6"/>
            </w:pPr>
            <w:r>
              <w:rPr>
                <w:rFonts w:hint="eastAsia"/>
              </w:rPr>
              <w:t>A</w:t>
            </w:r>
            <w:r>
              <w:rPr>
                <w:rFonts w:hint="eastAsia"/>
              </w:rPr>
              <w:t>类</w:t>
            </w:r>
          </w:p>
        </w:tc>
        <w:tc>
          <w:tcPr>
            <w:tcW w:w="709" w:type="dxa"/>
            <w:shd w:val="clear" w:color="auto" w:fill="auto"/>
            <w:vAlign w:val="center"/>
          </w:tcPr>
          <w:p w:rsidR="00CB7347" w:rsidRDefault="00A97259">
            <w:pPr>
              <w:pStyle w:val="aff6"/>
            </w:pPr>
            <w:r>
              <w:rPr>
                <w:rFonts w:hint="eastAsia"/>
              </w:rPr>
              <w:t>正态</w:t>
            </w:r>
          </w:p>
        </w:tc>
        <w:tc>
          <w:tcPr>
            <w:tcW w:w="567" w:type="dxa"/>
            <w:shd w:val="clear" w:color="auto" w:fill="auto"/>
            <w:vAlign w:val="center"/>
          </w:tcPr>
          <w:p w:rsidR="00CB7347" w:rsidRDefault="00A97259">
            <w:pPr>
              <w:pStyle w:val="aff6"/>
            </w:pPr>
            <w:r>
              <w:rPr>
                <w:rFonts w:hint="eastAsia"/>
              </w:rPr>
              <w:t>1</w:t>
            </w:r>
          </w:p>
        </w:tc>
        <w:tc>
          <w:tcPr>
            <w:tcW w:w="2063" w:type="dxa"/>
            <w:shd w:val="clear" w:color="auto" w:fill="auto"/>
            <w:vAlign w:val="center"/>
          </w:tcPr>
          <w:p w:rsidR="00CB7347" w:rsidRDefault="001E13D0">
            <w:pPr>
              <w:pStyle w:val="aff6"/>
            </w:pPr>
            <w:r>
              <w:rPr>
                <w:rFonts w:hint="eastAsia"/>
              </w:rPr>
              <w:t>0.0005</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波形测量单元电压测量不准引入的不确定度分量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2</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5" type="#_x0000_t75" style="width:15.65pt;height:15.65pt" o:ole="">
                  <v:imagedata r:id="rId26" o:title=""/>
                </v:shape>
                <o:OLEObject Type="Embed" ProgID="Equation.DSMT4" ShapeID="_x0000_i1205" DrawAspect="Content" ObjectID="_1838468768" r:id="rId239"/>
              </w:object>
            </w:r>
          </w:p>
        </w:tc>
        <w:tc>
          <w:tcPr>
            <w:tcW w:w="2063" w:type="dxa"/>
            <w:shd w:val="clear" w:color="auto" w:fill="auto"/>
            <w:vAlign w:val="center"/>
          </w:tcPr>
          <w:p w:rsidR="00CB7347" w:rsidRDefault="00A97259">
            <w:pPr>
              <w:pStyle w:val="aff6"/>
            </w:pPr>
            <w:r>
              <w:rPr>
                <w:rFonts w:hint="eastAsia"/>
              </w:rPr>
              <w:t>1</w:t>
            </w:r>
            <w:r>
              <w:t>.2%</w:t>
            </w:r>
          </w:p>
        </w:tc>
      </w:tr>
      <w:tr w:rsidR="00CB7347">
        <w:tc>
          <w:tcPr>
            <w:tcW w:w="1413" w:type="dxa"/>
            <w:vMerge/>
            <w:shd w:val="clear" w:color="auto" w:fill="auto"/>
            <w:vAlign w:val="center"/>
          </w:tcPr>
          <w:p w:rsidR="00CB7347" w:rsidRDefault="00CB7347">
            <w:pPr>
              <w:pStyle w:val="aff6"/>
            </w:pPr>
          </w:p>
        </w:tc>
        <w:tc>
          <w:tcPr>
            <w:tcW w:w="2693" w:type="dxa"/>
            <w:vAlign w:val="center"/>
          </w:tcPr>
          <w:p w:rsidR="00CB7347" w:rsidRDefault="00A97259">
            <w:pPr>
              <w:pStyle w:val="aff6"/>
            </w:pPr>
            <w:r>
              <w:rPr>
                <w:rFonts w:hint="eastAsia"/>
              </w:rPr>
              <w:t>示波器校准仪输出不准引入的不确定度分量</w:t>
            </w:r>
          </w:p>
        </w:tc>
        <w:tc>
          <w:tcPr>
            <w:tcW w:w="992" w:type="dxa"/>
            <w:shd w:val="clear" w:color="auto" w:fill="auto"/>
            <w:vAlign w:val="center"/>
          </w:tcPr>
          <w:p w:rsidR="00CB7347" w:rsidRDefault="00A97259">
            <w:pPr>
              <w:pStyle w:val="aff6"/>
              <w:rPr>
                <w:i/>
              </w:rPr>
            </w:pPr>
            <w:r>
              <w:rPr>
                <w:rFonts w:hint="eastAsia"/>
                <w:i/>
              </w:rPr>
              <w:t>u</w:t>
            </w:r>
            <w:r>
              <w:rPr>
                <w:vertAlign w:val="subscript"/>
              </w:rPr>
              <w:t>3</w:t>
            </w:r>
          </w:p>
        </w:tc>
        <w:tc>
          <w:tcPr>
            <w:tcW w:w="851" w:type="dxa"/>
            <w:shd w:val="clear" w:color="auto" w:fill="auto"/>
            <w:vAlign w:val="center"/>
          </w:tcPr>
          <w:p w:rsidR="00CB7347" w:rsidRDefault="00A97259">
            <w:pPr>
              <w:pStyle w:val="aff6"/>
            </w:pPr>
            <w:r>
              <w:rPr>
                <w:rFonts w:hint="eastAsia"/>
              </w:rPr>
              <w:t>B</w:t>
            </w:r>
            <w:r>
              <w:rPr>
                <w:rFonts w:hint="eastAsia"/>
              </w:rPr>
              <w:t>类</w:t>
            </w:r>
          </w:p>
        </w:tc>
        <w:tc>
          <w:tcPr>
            <w:tcW w:w="709" w:type="dxa"/>
            <w:shd w:val="clear" w:color="auto" w:fill="auto"/>
            <w:vAlign w:val="center"/>
          </w:tcPr>
          <w:p w:rsidR="00CB7347" w:rsidRDefault="00A97259">
            <w:pPr>
              <w:pStyle w:val="aff6"/>
            </w:pPr>
            <w:r>
              <w:rPr>
                <w:rFonts w:hint="eastAsia"/>
              </w:rPr>
              <w:t>均匀</w:t>
            </w:r>
          </w:p>
        </w:tc>
        <w:tc>
          <w:tcPr>
            <w:tcW w:w="567" w:type="dxa"/>
            <w:shd w:val="clear" w:color="auto" w:fill="auto"/>
            <w:vAlign w:val="center"/>
          </w:tcPr>
          <w:p w:rsidR="00CB7347" w:rsidRDefault="00A97259">
            <w:pPr>
              <w:pStyle w:val="aff6"/>
            </w:pPr>
            <w:r>
              <w:rPr>
                <w:position w:val="-8"/>
              </w:rPr>
              <w:object w:dxaOrig="315" w:dyaOrig="315">
                <v:shape id="_x0000_i1206" type="#_x0000_t75" style="width:15.65pt;height:15.65pt" o:ole="">
                  <v:imagedata r:id="rId26" o:title=""/>
                </v:shape>
                <o:OLEObject Type="Embed" ProgID="Equation.DSMT4" ShapeID="_x0000_i1206" DrawAspect="Content" ObjectID="_1838468769" r:id="rId240"/>
              </w:object>
            </w:r>
          </w:p>
        </w:tc>
        <w:tc>
          <w:tcPr>
            <w:tcW w:w="2063" w:type="dxa"/>
            <w:shd w:val="clear" w:color="auto" w:fill="auto"/>
            <w:vAlign w:val="center"/>
          </w:tcPr>
          <w:p w:rsidR="00CB7347" w:rsidRDefault="00A97259">
            <w:pPr>
              <w:pStyle w:val="aff6"/>
            </w:pPr>
            <w:r>
              <w:rPr>
                <w:rFonts w:hint="eastAsia"/>
              </w:rPr>
              <w:t>0</w:t>
            </w:r>
            <w:r>
              <w:t>.0</w:t>
            </w:r>
            <w:r>
              <w:rPr>
                <w:rFonts w:hint="eastAsia"/>
              </w:rPr>
              <w:t>1</w:t>
            </w:r>
            <w:r>
              <w:t>%</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w:t>
      </w:r>
      <w:r>
        <w:rPr>
          <w:rFonts w:ascii="宋体" w:hAnsi="宋体" w:hint="eastAsia"/>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270"/>
        <w:gridCol w:w="1819"/>
        <w:gridCol w:w="1869"/>
        <w:gridCol w:w="2077"/>
        <w:gridCol w:w="2253"/>
      </w:tblGrid>
      <w:tr w:rsidR="00CB7347">
        <w:tc>
          <w:tcPr>
            <w:tcW w:w="1270" w:type="dxa"/>
            <w:vAlign w:val="center"/>
          </w:tcPr>
          <w:p w:rsidR="00CB7347" w:rsidRDefault="00A97259">
            <w:pPr>
              <w:pStyle w:val="aff6"/>
            </w:pPr>
            <w:r>
              <w:rPr>
                <w:rFonts w:hint="eastAsia"/>
              </w:rPr>
              <w:t>校准点</w:t>
            </w:r>
          </w:p>
        </w:tc>
        <w:tc>
          <w:tcPr>
            <w:tcW w:w="1819" w:type="dxa"/>
            <w:vAlign w:val="center"/>
          </w:tcPr>
          <w:p w:rsidR="00CB7347" w:rsidRDefault="00A97259">
            <w:pPr>
              <w:pStyle w:val="aff6"/>
            </w:pPr>
            <w:r>
              <w:rPr>
                <w:rFonts w:hint="eastAsia"/>
              </w:rPr>
              <w:t>不确定度分量</w:t>
            </w:r>
            <w:r>
              <w:rPr>
                <w:rFonts w:hint="eastAsia"/>
                <w:i/>
              </w:rPr>
              <w:t>u</w:t>
            </w:r>
            <w:r>
              <w:rPr>
                <w:vertAlign w:val="subscript"/>
              </w:rPr>
              <w:t>1</w:t>
            </w:r>
          </w:p>
        </w:tc>
        <w:tc>
          <w:tcPr>
            <w:tcW w:w="1869" w:type="dxa"/>
            <w:vAlign w:val="center"/>
          </w:tcPr>
          <w:p w:rsidR="00CB7347" w:rsidRDefault="00A97259">
            <w:pPr>
              <w:pStyle w:val="aff6"/>
            </w:pPr>
            <w:r>
              <w:rPr>
                <w:rFonts w:hint="eastAsia"/>
              </w:rPr>
              <w:t>不确定度分量</w:t>
            </w:r>
            <w:r>
              <w:rPr>
                <w:rFonts w:hint="eastAsia"/>
                <w:i/>
              </w:rPr>
              <w:t>u</w:t>
            </w:r>
            <w:r>
              <w:rPr>
                <w:vertAlign w:val="subscript"/>
              </w:rPr>
              <w:t>2</w:t>
            </w:r>
          </w:p>
        </w:tc>
        <w:tc>
          <w:tcPr>
            <w:tcW w:w="2077" w:type="dxa"/>
            <w:vAlign w:val="center"/>
          </w:tcPr>
          <w:p w:rsidR="00CB7347" w:rsidRDefault="00A97259">
            <w:pPr>
              <w:pStyle w:val="aff6"/>
            </w:pPr>
            <w:r>
              <w:rPr>
                <w:rFonts w:hint="eastAsia"/>
              </w:rPr>
              <w:t>不确定度分量</w:t>
            </w:r>
            <w:r>
              <w:rPr>
                <w:rFonts w:hint="eastAsia"/>
                <w:i/>
              </w:rPr>
              <w:t>u</w:t>
            </w:r>
            <w:r>
              <w:rPr>
                <w:vertAlign w:val="subscript"/>
              </w:rPr>
              <w:t>3</w:t>
            </w:r>
          </w:p>
        </w:tc>
        <w:tc>
          <w:tcPr>
            <w:tcW w:w="2253"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r>
      <w:tr w:rsidR="005B7D6A" w:rsidTr="00476EAF">
        <w:tc>
          <w:tcPr>
            <w:tcW w:w="1270" w:type="dxa"/>
            <w:vAlign w:val="center"/>
          </w:tcPr>
          <w:p w:rsidR="005B7D6A" w:rsidRDefault="005B7D6A" w:rsidP="005B7D6A">
            <w:pPr>
              <w:pStyle w:val="aff6"/>
            </w:pPr>
            <w:r>
              <w:rPr>
                <w:rFonts w:hint="eastAsia"/>
              </w:rPr>
              <w:t>1</w:t>
            </w:r>
            <w:r>
              <w:t>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0.25</w:t>
            </w:r>
            <w:r>
              <w:rPr>
                <w:sz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0.25</w:t>
            </w:r>
            <w:r>
              <w:rPr>
                <w:sz w:val="22"/>
              </w:rPr>
              <w:t>%</w:t>
            </w:r>
          </w:p>
        </w:tc>
        <w:tc>
          <w:tcPr>
            <w:tcW w:w="2253" w:type="dxa"/>
            <w:vAlign w:val="center"/>
          </w:tcPr>
          <w:p w:rsidR="005B7D6A" w:rsidRDefault="005B7D6A" w:rsidP="005B7D6A">
            <w:pPr>
              <w:pStyle w:val="aff6"/>
            </w:pPr>
            <w:r>
              <w:rPr>
                <w:rFonts w:hint="eastAsia"/>
              </w:rPr>
              <w:t>1.2%</w:t>
            </w:r>
          </w:p>
        </w:tc>
      </w:tr>
      <w:tr w:rsidR="005B7D6A" w:rsidTr="00476EAF">
        <w:tc>
          <w:tcPr>
            <w:tcW w:w="1270" w:type="dxa"/>
            <w:vAlign w:val="center"/>
          </w:tcPr>
          <w:p w:rsidR="005B7D6A" w:rsidRDefault="005B7D6A" w:rsidP="005B7D6A">
            <w:pPr>
              <w:pStyle w:val="aff6"/>
            </w:pPr>
            <w:r>
              <w:t>2mV/div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Pr>
                <w:rFonts w:hint="eastAsia"/>
                <w:sz w:val="22"/>
              </w:rPr>
              <w:t>13</w:t>
            </w:r>
            <w:r>
              <w:rPr>
                <w:sz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Pr>
                <w:rFonts w:hint="eastAsia"/>
                <w:sz w:val="22"/>
              </w:rPr>
              <w:t>13</w:t>
            </w:r>
            <w:r>
              <w:rPr>
                <w:sz w:val="22"/>
              </w:rPr>
              <w:t>%</w:t>
            </w:r>
          </w:p>
        </w:tc>
        <w:tc>
          <w:tcPr>
            <w:tcW w:w="2253" w:type="dxa"/>
          </w:tcPr>
          <w:p w:rsidR="005B7D6A" w:rsidRDefault="005B7D6A" w:rsidP="005B7D6A">
            <w:pPr>
              <w:pStyle w:val="aff6"/>
            </w:pPr>
            <w:r>
              <w:rPr>
                <w:rFonts w:hint="eastAsia"/>
              </w:rPr>
              <w:t>1.2%</w:t>
            </w:r>
          </w:p>
        </w:tc>
      </w:tr>
      <w:tr w:rsidR="005B7D6A" w:rsidTr="00476EAF">
        <w:tc>
          <w:tcPr>
            <w:tcW w:w="1270" w:type="dxa"/>
            <w:vAlign w:val="center"/>
          </w:tcPr>
          <w:p w:rsidR="005B7D6A" w:rsidRDefault="005B7D6A" w:rsidP="005B7D6A">
            <w:pPr>
              <w:pStyle w:val="aff6"/>
            </w:pPr>
            <w:r>
              <w:t>5mV/div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Pr>
                <w:rFonts w:hint="eastAsia"/>
                <w:sz w:val="22"/>
              </w:rPr>
              <w:t>01</w:t>
            </w:r>
            <w:r>
              <w:rPr>
                <w:sz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w:t>
            </w:r>
            <w:r>
              <w:rPr>
                <w:rFonts w:hint="eastAsia"/>
                <w:sz w:val="22"/>
              </w:rPr>
              <w:t>01</w:t>
            </w:r>
            <w:r>
              <w:rPr>
                <w:sz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rPr>
                <w:rFonts w:hint="eastAsia"/>
              </w:rPr>
              <w:t>1</w:t>
            </w:r>
            <w:r>
              <w:t>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04</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w:t>
            </w:r>
            <w:r>
              <w:rPr>
                <w:rFonts w:hint="eastAsia"/>
                <w:sz w:val="22"/>
                <w:szCs w:val="22"/>
              </w:rPr>
              <w:t>04</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20mV/div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53" w:type="dxa"/>
          </w:tcPr>
          <w:p w:rsidR="005B7D6A" w:rsidRDefault="005B7D6A" w:rsidP="005B7D6A">
            <w:pPr>
              <w:pStyle w:val="aff6"/>
            </w:pPr>
            <w:r>
              <w:rPr>
                <w:rFonts w:hint="eastAsia"/>
              </w:rPr>
              <w:t>1.2%</w:t>
            </w:r>
          </w:p>
        </w:tc>
      </w:tr>
      <w:tr w:rsidR="005B7D6A" w:rsidTr="00476EAF">
        <w:tc>
          <w:tcPr>
            <w:tcW w:w="1270" w:type="dxa"/>
            <w:vAlign w:val="center"/>
          </w:tcPr>
          <w:p w:rsidR="005B7D6A" w:rsidRDefault="005B7D6A" w:rsidP="005B7D6A">
            <w:pPr>
              <w:pStyle w:val="aff6"/>
            </w:pPr>
            <w:r>
              <w:t>50mV/div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rPr>
                <w:rFonts w:hint="eastAsia"/>
              </w:rPr>
              <w:t>1</w:t>
            </w:r>
            <w:r>
              <w:t>00mV/div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200mV/div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500mV/div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2</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rPr>
                <w:rFonts w:hint="eastAsia"/>
              </w:rPr>
              <w:t>1</w:t>
            </w:r>
            <w:r>
              <w:t>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1</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1</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2V/div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1</w:t>
            </w:r>
            <w:r>
              <w:rPr>
                <w:sz w:val="22"/>
                <w:szCs w:val="22"/>
              </w:rPr>
              <w:t>%</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w:t>
            </w:r>
            <w:r>
              <w:rPr>
                <w:rFonts w:hint="eastAsia"/>
                <w:sz w:val="22"/>
                <w:szCs w:val="22"/>
              </w:rPr>
              <w:t>1</w:t>
            </w:r>
            <w:r>
              <w:rPr>
                <w:sz w:val="22"/>
                <w:szCs w:val="22"/>
              </w:rPr>
              <w:t>%</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5V/div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c>
          <w:tcPr>
            <w:tcW w:w="2253" w:type="dxa"/>
          </w:tcPr>
          <w:p w:rsidR="005B7D6A" w:rsidRDefault="005B7D6A" w:rsidP="005B7D6A">
            <w:pPr>
              <w:pStyle w:val="aff6"/>
            </w:pPr>
            <w:r>
              <w:rPr>
                <w:rFonts w:hint="eastAsia"/>
              </w:rPr>
              <w:t>1.2%</w:t>
            </w:r>
          </w:p>
        </w:tc>
      </w:tr>
      <w:tr w:rsidR="005B7D6A">
        <w:tc>
          <w:tcPr>
            <w:tcW w:w="1270" w:type="dxa"/>
            <w:vAlign w:val="center"/>
          </w:tcPr>
          <w:p w:rsidR="005B7D6A" w:rsidRDefault="005B7D6A" w:rsidP="005B7D6A">
            <w:pPr>
              <w:pStyle w:val="aff6"/>
            </w:pPr>
            <w:r>
              <w:t>10V/div</w:t>
            </w:r>
          </w:p>
        </w:tc>
        <w:tc>
          <w:tcPr>
            <w:tcW w:w="1819"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c>
          <w:tcPr>
            <w:tcW w:w="1869" w:type="dxa"/>
          </w:tcPr>
          <w:p w:rsidR="005B7D6A" w:rsidRDefault="005B7D6A" w:rsidP="005B7D6A">
            <w:pPr>
              <w:pStyle w:val="aff6"/>
            </w:pPr>
            <w:r>
              <w:rPr>
                <w:rFonts w:hint="eastAsia"/>
              </w:rPr>
              <w:t>1</w:t>
            </w:r>
            <w:r>
              <w:t>.2%</w:t>
            </w:r>
          </w:p>
        </w:tc>
        <w:tc>
          <w:tcPr>
            <w:tcW w:w="2077" w:type="dxa"/>
          </w:tcPr>
          <w:p w:rsidR="005B7D6A" w:rsidRDefault="005B7D6A" w:rsidP="005B7D6A">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.01%</w:t>
            </w:r>
          </w:p>
        </w:tc>
        <w:tc>
          <w:tcPr>
            <w:tcW w:w="2253" w:type="dxa"/>
          </w:tcPr>
          <w:p w:rsidR="005B7D6A" w:rsidRDefault="005B7D6A" w:rsidP="005B7D6A">
            <w:pPr>
              <w:pStyle w:val="aff6"/>
            </w:pPr>
            <w:r>
              <w:rPr>
                <w:rFonts w:hint="eastAsia"/>
              </w:rPr>
              <w:t>1.2%</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66" w:name="_Toc225585931"/>
      <w:bookmarkStart w:id="167" w:name="_Toc227855678"/>
      <w:r>
        <w:rPr>
          <w:rFonts w:ascii="黑体" w:eastAsia="黑体" w:hAnsi="黑体"/>
          <w:b w:val="0"/>
          <w:sz w:val="24"/>
        </w:rPr>
        <w:t xml:space="preserve">10.5 </w:t>
      </w:r>
      <w:r>
        <w:rPr>
          <w:rFonts w:ascii="黑体" w:eastAsia="黑体" w:hAnsi="黑体" w:hint="eastAsia"/>
          <w:b w:val="0"/>
          <w:sz w:val="24"/>
        </w:rPr>
        <w:t>扩展</w:t>
      </w:r>
      <w:r>
        <w:rPr>
          <w:rFonts w:ascii="黑体" w:eastAsia="黑体" w:hAnsi="黑体"/>
          <w:b w:val="0"/>
          <w:sz w:val="24"/>
        </w:rPr>
        <w:t>不确定度</w:t>
      </w:r>
      <w:bookmarkEnd w:id="166"/>
      <w:bookmarkEnd w:id="167"/>
    </w:p>
    <w:p w:rsidR="00CB7347" w:rsidRDefault="00A97259">
      <w:pPr>
        <w:pStyle w:val="aff4"/>
        <w:adjustRightInd w:val="0"/>
        <w:snapToGrid w:val="0"/>
        <w:spacing w:afterLines="0" w:after="0" w:line="360" w:lineRule="auto"/>
        <w:ind w:firstLine="480"/>
        <w:textAlignment w:val="center"/>
        <w:rPr>
          <w:kern w:val="0"/>
        </w:rPr>
      </w:pPr>
      <w:r>
        <w:rPr>
          <w:rFonts w:hint="eastAsia"/>
        </w:rPr>
        <w:lastRenderedPageBreak/>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45" w:dyaOrig="330">
          <v:shape id="_x0000_i1207" type="#_x0000_t75" style="width:46.95pt;height:16.3pt" o:ole="">
            <v:imagedata r:id="rId241" o:title=""/>
          </v:shape>
          <o:OLEObject Type="Embed" ProgID="Equation.DSMT4" ShapeID="_x0000_i1207" DrawAspect="Content" ObjectID="_1838468770" r:id="rId242"/>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的相对扩展不确定度如下表：</w:t>
      </w:r>
    </w:p>
    <w:tbl>
      <w:tblPr>
        <w:tblStyle w:val="aff"/>
        <w:tblW w:w="9288" w:type="dxa"/>
        <w:tblLayout w:type="fixed"/>
        <w:tblLook w:val="04A0" w:firstRow="1" w:lastRow="0" w:firstColumn="1" w:lastColumn="0" w:noHBand="0" w:noVBand="1"/>
      </w:tblPr>
      <w:tblGrid>
        <w:gridCol w:w="3058"/>
        <w:gridCol w:w="3115"/>
        <w:gridCol w:w="3115"/>
      </w:tblGrid>
      <w:tr w:rsidR="00CB7347">
        <w:tc>
          <w:tcPr>
            <w:tcW w:w="3058" w:type="dxa"/>
          </w:tcPr>
          <w:p w:rsidR="00CB7347" w:rsidRDefault="00A97259">
            <w:pPr>
              <w:pStyle w:val="aff6"/>
            </w:pPr>
            <w:r>
              <w:rPr>
                <w:rFonts w:hint="eastAsia"/>
              </w:rPr>
              <w:t>校准点</w:t>
            </w:r>
          </w:p>
        </w:tc>
        <w:tc>
          <w:tcPr>
            <w:tcW w:w="3115" w:type="dxa"/>
          </w:tcPr>
          <w:p w:rsidR="00CB7347" w:rsidRDefault="00A97259">
            <w:pPr>
              <w:pStyle w:val="aff6"/>
            </w:pPr>
            <w:r>
              <w:rPr>
                <w:rFonts w:ascii="宋体" w:hAnsi="宋体" w:hint="eastAsia"/>
                <w:iCs/>
              </w:rPr>
              <w:t>合成标准不确定度</w:t>
            </w:r>
            <w:r>
              <w:rPr>
                <w:rFonts w:hint="eastAsia"/>
                <w:i/>
              </w:rPr>
              <w:t>u</w:t>
            </w:r>
            <w:r>
              <w:rPr>
                <w:vertAlign w:val="subscript"/>
              </w:rPr>
              <w:t>c</w:t>
            </w:r>
          </w:p>
        </w:tc>
        <w:tc>
          <w:tcPr>
            <w:tcW w:w="3115" w:type="dxa"/>
          </w:tcPr>
          <w:p w:rsidR="00CB7347" w:rsidRDefault="00A97259">
            <w:pPr>
              <w:pStyle w:val="aff6"/>
            </w:pPr>
            <w:r>
              <w:rPr>
                <w:rFonts w:hint="eastAsia"/>
              </w:rPr>
              <w:t>相对扩展不确定度</w:t>
            </w:r>
            <w:r>
              <w:rPr>
                <w:rFonts w:hint="eastAsia"/>
                <w:i/>
              </w:rPr>
              <w:t>U</w:t>
            </w:r>
            <w:r>
              <w:rPr>
                <w:rFonts w:hint="eastAsia"/>
                <w:vertAlign w:val="subscript"/>
              </w:rPr>
              <w:t>r</w:t>
            </w:r>
            <w:r>
              <w:rPr>
                <w:rFonts w:hint="eastAsia"/>
              </w:rPr>
              <w:t>（</w:t>
            </w:r>
            <w:r>
              <w:rPr>
                <w:rFonts w:hint="eastAsia"/>
                <w:i/>
              </w:rPr>
              <w:t>k</w:t>
            </w:r>
            <w:r>
              <w:t>=2</w:t>
            </w:r>
            <w:r>
              <w:rPr>
                <w:rFonts w:hint="eastAsia"/>
              </w:rPr>
              <w:t>）</w:t>
            </w:r>
          </w:p>
        </w:tc>
      </w:tr>
      <w:tr w:rsidR="00CB7347">
        <w:tc>
          <w:tcPr>
            <w:tcW w:w="3058" w:type="dxa"/>
            <w:vAlign w:val="center"/>
          </w:tcPr>
          <w:p w:rsidR="00CB7347" w:rsidRDefault="00A97259">
            <w:pPr>
              <w:pStyle w:val="aff6"/>
            </w:pPr>
            <w:r>
              <w:rPr>
                <w:rFonts w:hint="eastAsia"/>
              </w:rPr>
              <w:t>1</w:t>
            </w:r>
            <w:r>
              <w:t>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2mV/div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5mV/div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rPr>
                <w:rFonts w:hint="eastAsia"/>
              </w:rPr>
              <w:t>1</w:t>
            </w:r>
            <w:r>
              <w:t>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20mV/div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50mV/div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rPr>
                <w:rFonts w:hint="eastAsia"/>
              </w:rPr>
              <w:t>1</w:t>
            </w:r>
            <w:r>
              <w:t>00mV/div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200mV/div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500mV/div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rPr>
                <w:rFonts w:hint="eastAsia"/>
              </w:rPr>
              <w:t>1</w:t>
            </w:r>
            <w:r>
              <w:t>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2V/div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5V/div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r w:rsidR="00CB7347">
        <w:tc>
          <w:tcPr>
            <w:tcW w:w="3058" w:type="dxa"/>
            <w:vAlign w:val="center"/>
          </w:tcPr>
          <w:p w:rsidR="00CB7347" w:rsidRDefault="00A97259">
            <w:pPr>
              <w:pStyle w:val="aff6"/>
            </w:pPr>
            <w:r>
              <w:t>10V/div</w:t>
            </w:r>
          </w:p>
        </w:tc>
        <w:tc>
          <w:tcPr>
            <w:tcW w:w="3115" w:type="dxa"/>
          </w:tcPr>
          <w:p w:rsidR="00CB7347" w:rsidRDefault="00A97259">
            <w:pPr>
              <w:pStyle w:val="aff6"/>
            </w:pPr>
            <w:r>
              <w:rPr>
                <w:rFonts w:hint="eastAsia"/>
              </w:rPr>
              <w:t>1.2%</w:t>
            </w:r>
          </w:p>
        </w:tc>
        <w:tc>
          <w:tcPr>
            <w:tcW w:w="3115" w:type="dxa"/>
          </w:tcPr>
          <w:p w:rsidR="00CB7347" w:rsidRDefault="00A97259">
            <w:pPr>
              <w:pStyle w:val="aff6"/>
            </w:pPr>
            <w:r>
              <w:rPr>
                <w:rFonts w:hint="eastAsia"/>
              </w:rPr>
              <w:t>2.4%</w:t>
            </w:r>
          </w:p>
        </w:tc>
      </w:tr>
    </w:tbl>
    <w:p w:rsidR="00CB7347" w:rsidRDefault="00A97259">
      <w:pPr>
        <w:pStyle w:val="1"/>
        <w:spacing w:before="163" w:after="163"/>
        <w:rPr>
          <w:b w:val="0"/>
        </w:rPr>
      </w:pPr>
      <w:bookmarkStart w:id="168" w:name="_Toc225585932"/>
      <w:bookmarkStart w:id="169" w:name="_Toc227855679"/>
      <w:r>
        <w:rPr>
          <w:b w:val="0"/>
        </w:rPr>
        <w:t xml:space="preserve">11 </w:t>
      </w:r>
      <w:r w:rsidR="009D43F0">
        <w:rPr>
          <w:rFonts w:hint="eastAsia"/>
          <w:b w:val="0"/>
        </w:rPr>
        <w:t>时间测量单元</w:t>
      </w:r>
      <w:r>
        <w:rPr>
          <w:rFonts w:hint="eastAsia"/>
          <w:b w:val="0"/>
        </w:rPr>
        <w:t>时间间隔</w:t>
      </w:r>
      <w:bookmarkEnd w:id="168"/>
      <w:bookmarkEnd w:id="169"/>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70" w:name="_Toc225585933"/>
      <w:bookmarkStart w:id="171" w:name="_Toc227855680"/>
      <w:r>
        <w:rPr>
          <w:rFonts w:ascii="黑体" w:eastAsia="黑体" w:hAnsi="黑体"/>
          <w:b w:val="0"/>
          <w:sz w:val="24"/>
        </w:rPr>
        <w:t xml:space="preserve">11.1 </w:t>
      </w:r>
      <w:r>
        <w:rPr>
          <w:rFonts w:ascii="黑体" w:eastAsia="黑体" w:hAnsi="黑体" w:hint="eastAsia"/>
          <w:b w:val="0"/>
          <w:sz w:val="24"/>
        </w:rPr>
        <w:t>测量方法</w:t>
      </w:r>
      <w:bookmarkEnd w:id="170"/>
      <w:bookmarkEnd w:id="171"/>
    </w:p>
    <w:p w:rsidR="00CB7347" w:rsidRDefault="009D43F0">
      <w:pPr>
        <w:pStyle w:val="aff4"/>
        <w:adjustRightInd w:val="0"/>
        <w:snapToGrid w:val="0"/>
        <w:spacing w:afterLines="0" w:after="0" w:line="360" w:lineRule="auto"/>
        <w:ind w:firstLine="480"/>
        <w:textAlignment w:val="center"/>
      </w:pPr>
      <w:r>
        <w:rPr>
          <w:rFonts w:hint="eastAsia"/>
        </w:rPr>
        <w:t>测试系统的时间测量单元时间间隔</w:t>
      </w:r>
      <w:r w:rsidR="00A97259">
        <w:rPr>
          <w:rFonts w:hint="eastAsia"/>
        </w:rPr>
        <w:t>参数校准采用直接测量法。通过比示波器校准仪时间间隔标准值与时间测量单元测得的时间间隔的校准：</w:t>
      </w:r>
    </w:p>
    <w:p w:rsidR="00CB7347" w:rsidRDefault="00A97259">
      <w:pPr>
        <w:pStyle w:val="afb"/>
        <w:widowControl w:val="0"/>
        <w:tabs>
          <w:tab w:val="center" w:pos="0"/>
          <w:tab w:val="left" w:pos="3828"/>
        </w:tabs>
        <w:adjustRightInd w:val="0"/>
        <w:spacing w:beforeLines="50" w:before="163" w:line="300" w:lineRule="auto"/>
        <w:ind w:left="840"/>
        <w:jc w:val="right"/>
      </w:pPr>
      <w:r>
        <w:rPr>
          <w:rFonts w:hint="eastAsia"/>
          <w:kern w:val="2"/>
          <w:lang w:bidi="ar"/>
        </w:rPr>
        <w:object w:dxaOrig="975" w:dyaOrig="675">
          <v:shape id="_x0000_i1208" type="#_x0000_t75" style="width:48.85pt;height:33.8pt" o:ole="">
            <v:imagedata r:id="rId243" o:title=""/>
          </v:shape>
          <o:OLEObject Type="Embed" ProgID="Equation.DSMT4" ShapeID="_x0000_i1208" DrawAspect="Content" ObjectID="_1838468771" r:id="rId244"/>
        </w:object>
      </w:r>
      <w:r>
        <w:rPr>
          <w:rFonts w:ascii="Times New Roman" w:hAnsi="Times New Roman" w:cs="Times New Roman"/>
          <w:kern w:val="2"/>
          <w:vertAlign w:val="subscript"/>
          <w:lang w:bidi="ar"/>
        </w:rPr>
        <w:t xml:space="preserve">                                           </w:t>
      </w:r>
      <w:r>
        <w:rPr>
          <w:rFonts w:ascii="Times New Roman" w:hAnsi="Times New Roman" w:hint="eastAsia"/>
          <w:kern w:val="2"/>
          <w:lang w:bidi="ar"/>
        </w:rPr>
        <w:t>（</w:t>
      </w:r>
      <w:r>
        <w:rPr>
          <w:rFonts w:ascii="Times New Roman" w:hAnsi="Times New Roman"/>
          <w:kern w:val="2"/>
          <w:lang w:bidi="ar"/>
        </w:rPr>
        <w:t>11</w:t>
      </w:r>
      <w:r>
        <w:rPr>
          <w:rFonts w:ascii="Times New Roman" w:hAnsi="Times New Roman" w:hint="eastAsia"/>
          <w:kern w:val="2"/>
          <w:lang w:bidi="ar"/>
        </w:rPr>
        <w:t>）</w:t>
      </w:r>
    </w:p>
    <w:p w:rsidR="00CB7347" w:rsidRDefault="00A97259">
      <w:pPr>
        <w:pStyle w:val="afb"/>
        <w:widowControl w:val="0"/>
        <w:snapToGrid w:val="0"/>
        <w:spacing w:line="300" w:lineRule="auto"/>
        <w:ind w:left="567"/>
      </w:pPr>
      <w:r>
        <w:rPr>
          <w:rFonts w:ascii="Times New Roman" w:hAnsi="Times New Roman" w:hint="eastAsia"/>
          <w:kern w:val="2"/>
          <w:lang w:bidi="ar"/>
        </w:rPr>
        <w:t>式中：</w:t>
      </w:r>
    </w:p>
    <w:p w:rsidR="00CB7347" w:rsidRDefault="00A97259">
      <w:pPr>
        <w:pStyle w:val="afb"/>
        <w:widowControl w:val="0"/>
        <w:snapToGrid w:val="0"/>
        <w:spacing w:line="300" w:lineRule="auto"/>
        <w:ind w:left="567"/>
        <w:jc w:val="both"/>
      </w:pPr>
      <w:r>
        <w:rPr>
          <w:rFonts w:ascii="Times New Roman" w:hAnsi="Times New Roman" w:cs="Times New Roman"/>
          <w:kern w:val="2"/>
          <w:lang w:bidi="ar"/>
        </w:rPr>
        <w:object w:dxaOrig="240" w:dyaOrig="360">
          <v:shape id="_x0000_i1209" type="#_x0000_t75" style="width:11.9pt;height:18.15pt" o:ole="">
            <v:imagedata r:id="rId245" o:title=""/>
          </v:shape>
          <o:OLEObject Type="Embed" ProgID="Equation.DSMT4" ShapeID="_x0000_i1209" DrawAspect="Content" ObjectID="_1838468772" r:id="rId246"/>
        </w:object>
      </w:r>
      <w:r>
        <w:rPr>
          <w:rFonts w:ascii="Times New Roman" w:hAnsi="Times New Roman" w:cs="Times New Roman"/>
          <w:kern w:val="2"/>
          <w:lang w:bidi="ar"/>
        </w:rPr>
        <w:t>——</w:t>
      </w:r>
      <w:r>
        <w:rPr>
          <w:rFonts w:ascii="Times New Roman" w:hAnsi="Times New Roman" w:hint="eastAsia"/>
          <w:kern w:val="2"/>
          <w:lang w:bidi="ar"/>
        </w:rPr>
        <w:t>时间测量单元时间间隔测量误差；</w:t>
      </w:r>
    </w:p>
    <w:p w:rsidR="00CB7347" w:rsidRDefault="00A97259">
      <w:pPr>
        <w:pStyle w:val="afb"/>
        <w:widowControl w:val="0"/>
        <w:snapToGrid w:val="0"/>
        <w:spacing w:line="300" w:lineRule="auto"/>
        <w:ind w:left="567"/>
        <w:jc w:val="both"/>
      </w:pPr>
      <w:r>
        <w:rPr>
          <w:rFonts w:ascii="Times New Roman" w:hAnsi="Times New Roman" w:cs="Times New Roman"/>
          <w:i/>
          <w:kern w:val="2"/>
          <w:lang w:bidi="ar"/>
        </w:rPr>
        <w:t>t</w:t>
      </w:r>
      <w:r>
        <w:rPr>
          <w:rFonts w:ascii="Times New Roman" w:hAnsi="Times New Roman" w:cs="Times New Roman"/>
          <w:i/>
          <w:kern w:val="2"/>
          <w:vertAlign w:val="subscript"/>
          <w:lang w:bidi="ar"/>
        </w:rPr>
        <w:t>s</w:t>
      </w:r>
      <w:r>
        <w:rPr>
          <w:rFonts w:ascii="Times New Roman" w:hAnsi="Times New Roman" w:cs="Times New Roman"/>
          <w:kern w:val="2"/>
          <w:lang w:bidi="ar"/>
        </w:rPr>
        <w:t>——</w:t>
      </w:r>
      <w:r>
        <w:rPr>
          <w:rFonts w:ascii="Times New Roman" w:hint="eastAsia"/>
          <w:kern w:val="2"/>
          <w:lang w:bidi="ar"/>
        </w:rPr>
        <w:t>示波器校准仪输出时标周期</w:t>
      </w:r>
      <w:r>
        <w:rPr>
          <w:rFonts w:ascii="Times New Roman" w:hAnsi="Times New Roman" w:hint="eastAsia"/>
          <w:kern w:val="2"/>
          <w:lang w:bidi="ar"/>
        </w:rPr>
        <w:t>，</w:t>
      </w:r>
      <w:r>
        <w:rPr>
          <w:rFonts w:ascii="Times New Roman" w:hAnsi="Times New Roman"/>
          <w:kern w:val="2"/>
          <w:lang w:bidi="ar"/>
        </w:rPr>
        <w:t>ns</w:t>
      </w:r>
      <w:r>
        <w:rPr>
          <w:rFonts w:ascii="Times New Roman" w:hAnsi="Times New Roman" w:hint="eastAsia"/>
          <w:kern w:val="2"/>
          <w:lang w:bidi="ar"/>
        </w:rPr>
        <w:t>；</w:t>
      </w:r>
    </w:p>
    <w:p w:rsidR="00CB7347" w:rsidRDefault="00A97259" w:rsidP="005B7D6A">
      <w:pPr>
        <w:pStyle w:val="afb"/>
        <w:widowControl w:val="0"/>
        <w:snapToGrid w:val="0"/>
        <w:spacing w:line="300" w:lineRule="auto"/>
        <w:ind w:firstLineChars="250" w:firstLine="600"/>
        <w:textAlignment w:val="center"/>
      </w:pPr>
      <w:r>
        <w:rPr>
          <w:rFonts w:ascii="Times New Roman" w:hAnsi="Times New Roman" w:cs="Times New Roman"/>
          <w:kern w:val="2"/>
          <w:lang w:bidi="ar"/>
        </w:rPr>
        <w:object w:dxaOrig="195" w:dyaOrig="360">
          <v:shape id="_x0000_i1210" type="#_x0000_t75" style="width:10pt;height:18.15pt" o:ole="">
            <v:imagedata r:id="rId247" o:title=""/>
          </v:shape>
          <o:OLEObject Type="Embed" ProgID="Equation.DSMT4" ShapeID="_x0000_i1210" DrawAspect="Content" ObjectID="_1838468773" r:id="rId248"/>
        </w:object>
      </w:r>
      <w:r>
        <w:rPr>
          <w:rFonts w:ascii="Times New Roman" w:hAnsi="Times New Roman" w:cs="Times New Roman"/>
          <w:kern w:val="2"/>
          <w:lang w:bidi="ar"/>
        </w:rPr>
        <w:t>——</w:t>
      </w:r>
      <w:r>
        <w:rPr>
          <w:rFonts w:ascii="Times New Roman" w:hAnsi="Times New Roman" w:hint="eastAsia"/>
          <w:kern w:val="2"/>
          <w:lang w:bidi="ar"/>
        </w:rPr>
        <w:t>时间间隔测量值</w:t>
      </w:r>
      <w:r>
        <w:rPr>
          <w:rFonts w:ascii="Times New Roman" w:hint="eastAsia"/>
          <w:kern w:val="2"/>
          <w:lang w:bidi="ar"/>
        </w:rPr>
        <w:t>，</w:t>
      </w:r>
      <w:r>
        <w:rPr>
          <w:rFonts w:ascii="Times New Roman" w:cs="Times New Roman"/>
          <w:kern w:val="2"/>
          <w:lang w:bidi="ar"/>
        </w:rPr>
        <w:t>ns</w:t>
      </w:r>
      <w:r>
        <w:rPr>
          <w:rFonts w:ascii="Times New Roman" w:hAnsi="Times New Roman" w:hint="eastAsia"/>
          <w:kern w:val="2"/>
          <w:lang w:bidi="ar"/>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72" w:name="_Toc225585934"/>
      <w:bookmarkStart w:id="173" w:name="_Toc227855681"/>
      <w:r>
        <w:rPr>
          <w:rFonts w:ascii="黑体" w:eastAsia="黑体" w:hAnsi="黑体"/>
          <w:b w:val="0"/>
          <w:sz w:val="24"/>
        </w:rPr>
        <w:t>11.2</w:t>
      </w:r>
      <w:r>
        <w:rPr>
          <w:rFonts w:ascii="黑体" w:eastAsia="黑体" w:hAnsi="黑体" w:hint="eastAsia"/>
          <w:b w:val="0"/>
          <w:sz w:val="24"/>
        </w:rPr>
        <w:t xml:space="preserve"> 不确定度来源及合成标准不确定度计算</w:t>
      </w:r>
      <w:bookmarkEnd w:id="172"/>
      <w:bookmarkEnd w:id="173"/>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74" w:name="_Toc225585935"/>
      <w:r>
        <w:rPr>
          <w:rFonts w:ascii="黑体" w:eastAsia="黑体" w:hAnsi="黑体"/>
          <w:b w:val="0"/>
          <w:sz w:val="24"/>
        </w:rPr>
        <w:t>11.2.1 不确定度</w:t>
      </w:r>
      <w:r>
        <w:rPr>
          <w:rFonts w:ascii="黑体" w:eastAsia="黑体" w:hAnsi="黑体" w:hint="eastAsia"/>
          <w:b w:val="0"/>
          <w:sz w:val="24"/>
        </w:rPr>
        <w:t>来源</w:t>
      </w:r>
      <w:bookmarkEnd w:id="174"/>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object w:dxaOrig="255" w:dyaOrig="360">
          <v:shape id="_x0000_i1211" type="#_x0000_t75" style="width:12.5pt;height:18.15pt" o:ole="">
            <v:imagedata r:id="rId178" o:title=""/>
          </v:shape>
          <o:OLEObject Type="Embed" ProgID="Equation.DSMT4" ShapeID="_x0000_i1211" DrawAspect="Content" ObjectID="_1838468774" r:id="rId249"/>
        </w:object>
      </w:r>
      <w:r>
        <w:t>；</w:t>
      </w:r>
    </w:p>
    <w:p w:rsidR="00CB7347" w:rsidRDefault="00A97259">
      <w:pPr>
        <w:pStyle w:val="aff4"/>
        <w:adjustRightInd w:val="0"/>
        <w:snapToGrid w:val="0"/>
        <w:spacing w:afterLines="0" w:after="0" w:line="360" w:lineRule="auto"/>
        <w:ind w:firstLine="480"/>
        <w:textAlignment w:val="center"/>
      </w:pPr>
      <w:r>
        <w:rPr>
          <w:rFonts w:hint="eastAsia"/>
        </w:rPr>
        <w:lastRenderedPageBreak/>
        <w:t>2</w:t>
      </w:r>
      <w:r>
        <w:t>）</w:t>
      </w:r>
      <w:r>
        <w:rPr>
          <w:rFonts w:hint="eastAsia"/>
        </w:rPr>
        <w:t>示波器校准仪时标信号不准引入的不确度</w:t>
      </w:r>
      <w:r>
        <w:object w:dxaOrig="270" w:dyaOrig="360">
          <v:shape id="_x0000_i1212" type="#_x0000_t75" style="width:13.75pt;height:18.15pt" o:ole="">
            <v:imagedata r:id="rId250" o:title=""/>
          </v:shape>
          <o:OLEObject Type="Embed" ProgID="Equation.DSMT4" ShapeID="_x0000_i1212" DrawAspect="Content" ObjectID="_1838468775" r:id="rId251"/>
        </w:object>
      </w:r>
      <w: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75" w:name="_Toc225585936"/>
      <w:r>
        <w:rPr>
          <w:rFonts w:ascii="黑体" w:eastAsia="黑体" w:hAnsi="黑体"/>
          <w:b w:val="0"/>
          <w:sz w:val="24"/>
        </w:rPr>
        <w:t>11.</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75"/>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r>
        <w:t>：</w:t>
      </w:r>
    </w:p>
    <w:p w:rsidR="00CB7347" w:rsidRDefault="00A97259">
      <w:pPr>
        <w:pStyle w:val="aff4"/>
        <w:adjustRightInd w:val="0"/>
        <w:snapToGrid w:val="0"/>
        <w:spacing w:afterLines="0" w:after="0" w:line="360" w:lineRule="auto"/>
        <w:ind w:firstLineChars="0" w:firstLine="0"/>
        <w:jc w:val="center"/>
        <w:textAlignment w:val="center"/>
      </w:pPr>
      <w:r>
        <w:rPr>
          <w:rFonts w:ascii="宋体" w:hAnsi="宋体"/>
          <w:position w:val="-14"/>
        </w:rPr>
        <w:object w:dxaOrig="1470" w:dyaOrig="435">
          <v:shape id="_x0000_i1213" type="#_x0000_t75" style="width:73.25pt;height:21.9pt" o:ole="">
            <v:imagedata r:id="rId252" o:title=""/>
          </v:shape>
          <o:OLEObject Type="Embed" ProgID="Equation.DSMT4" ShapeID="_x0000_i1213" DrawAspect="Content" ObjectID="_1838468776" r:id="rId253"/>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76" w:name="_Toc225585937"/>
      <w:bookmarkStart w:id="177" w:name="_Toc227855682"/>
      <w:r>
        <w:rPr>
          <w:rFonts w:ascii="黑体" w:eastAsia="黑体" w:hAnsi="黑体"/>
          <w:b w:val="0"/>
          <w:sz w:val="24"/>
        </w:rPr>
        <w:t>11.3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76"/>
      <w:bookmarkEnd w:id="177"/>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78" w:name="_Toc225585938"/>
      <w:r>
        <w:rPr>
          <w:rFonts w:ascii="黑体" w:eastAsia="黑体" w:hAnsi="黑体" w:hint="eastAsia"/>
          <w:b w:val="0"/>
          <w:sz w:val="24"/>
        </w:rPr>
        <w:t>11</w:t>
      </w:r>
      <w:r>
        <w:rPr>
          <w:rFonts w:ascii="黑体" w:eastAsia="黑体" w:hAnsi="黑体"/>
          <w:b w:val="0"/>
          <w:sz w:val="24"/>
        </w:rPr>
        <w:t xml:space="preserve">.3.1 </w:t>
      </w:r>
      <w:r>
        <w:rPr>
          <w:rFonts w:ascii="黑体" w:eastAsia="黑体" w:hAnsi="黑体" w:hint="eastAsia"/>
          <w:b w:val="0"/>
          <w:sz w:val="24"/>
        </w:rPr>
        <w:t>重复性引入的不确定度分量</w:t>
      </w:r>
      <w:bookmarkEnd w:id="178"/>
    </w:p>
    <w:p w:rsidR="00CB7347" w:rsidRDefault="00A97259">
      <w:pPr>
        <w:pStyle w:val="aff4"/>
        <w:adjustRightInd w:val="0"/>
        <w:snapToGrid w:val="0"/>
        <w:spacing w:afterLines="0" w:after="0" w:line="360" w:lineRule="auto"/>
        <w:ind w:firstLine="480"/>
        <w:textAlignment w:val="center"/>
      </w:pPr>
      <w:r>
        <w:rPr>
          <w:rFonts w:hint="eastAsia"/>
        </w:rPr>
        <w:t>用示波器校准仪对测试系统时间测量单元时间间隔连续</w:t>
      </w:r>
      <w:r>
        <w:rPr>
          <w:rFonts w:hint="eastAsia"/>
        </w:rPr>
        <w:t>10</w:t>
      </w:r>
      <w:r>
        <w:rPr>
          <w:rFonts w:hint="eastAsia"/>
        </w:rPr>
        <w:t>次独立测量，测得结果如下表：</w:t>
      </w: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1673"/>
        <w:gridCol w:w="1618"/>
        <w:gridCol w:w="1597"/>
        <w:gridCol w:w="1575"/>
        <w:gridCol w:w="1831"/>
      </w:tblGrid>
      <w:tr w:rsidR="00CB7347">
        <w:tc>
          <w:tcPr>
            <w:tcW w:w="1169" w:type="dxa"/>
            <w:tcBorders>
              <w:tl2br w:val="single" w:sz="4" w:space="0" w:color="auto"/>
            </w:tcBorders>
            <w:vAlign w:val="center"/>
          </w:tcPr>
          <w:p w:rsidR="00CB7347" w:rsidRDefault="00CB7347">
            <w:pPr>
              <w:ind w:firstLineChars="0" w:firstLine="0"/>
              <w:jc w:val="center"/>
              <w:rPr>
                <w:bCs/>
                <w:sz w:val="22"/>
                <w:szCs w:val="22"/>
              </w:rPr>
            </w:pPr>
          </w:p>
        </w:tc>
        <w:tc>
          <w:tcPr>
            <w:tcW w:w="8294" w:type="dxa"/>
            <w:gridSpan w:val="5"/>
            <w:vAlign w:val="center"/>
          </w:tcPr>
          <w:p w:rsidR="00CB7347" w:rsidRDefault="00A97259">
            <w:pPr>
              <w:ind w:firstLineChars="0" w:firstLine="0"/>
              <w:jc w:val="center"/>
              <w:rPr>
                <w:bCs/>
                <w:sz w:val="22"/>
                <w:szCs w:val="22"/>
              </w:rPr>
            </w:pPr>
            <w:r>
              <w:rPr>
                <w:rFonts w:hint="eastAsia"/>
                <w:bCs/>
                <w:sz w:val="22"/>
                <w:szCs w:val="22"/>
              </w:rPr>
              <w:t>校准点</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1673" w:type="dxa"/>
            <w:vAlign w:val="center"/>
          </w:tcPr>
          <w:p w:rsidR="00CB7347" w:rsidRDefault="00A97259">
            <w:pPr>
              <w:ind w:firstLineChars="0" w:firstLine="0"/>
              <w:jc w:val="center"/>
              <w:rPr>
                <w:bCs/>
                <w:sz w:val="22"/>
                <w:szCs w:val="22"/>
              </w:rPr>
            </w:pPr>
            <w:r>
              <w:rPr>
                <w:rFonts w:hint="eastAsia"/>
                <w:bCs/>
                <w:sz w:val="22"/>
                <w:szCs w:val="22"/>
              </w:rPr>
              <w:t>1ns</w:t>
            </w:r>
          </w:p>
        </w:tc>
        <w:tc>
          <w:tcPr>
            <w:tcW w:w="1618" w:type="dxa"/>
          </w:tcPr>
          <w:p w:rsidR="00CB7347" w:rsidRDefault="00A97259">
            <w:pPr>
              <w:ind w:firstLineChars="0" w:firstLine="0"/>
              <w:jc w:val="center"/>
              <w:rPr>
                <w:bCs/>
                <w:sz w:val="22"/>
                <w:szCs w:val="22"/>
              </w:rPr>
            </w:pPr>
            <w:r>
              <w:rPr>
                <w:rFonts w:hint="eastAsia"/>
                <w:bCs/>
                <w:sz w:val="22"/>
                <w:szCs w:val="22"/>
              </w:rPr>
              <w:t>1</w:t>
            </w:r>
            <w:r>
              <w:rPr>
                <w:bCs/>
                <w:sz w:val="22"/>
                <w:szCs w:val="22"/>
              </w:rPr>
              <w:t>00</w:t>
            </w:r>
            <w:r>
              <w:rPr>
                <w:rFonts w:hint="eastAsia"/>
                <w:bCs/>
                <w:sz w:val="22"/>
                <w:szCs w:val="22"/>
              </w:rPr>
              <w:t>ns</w:t>
            </w:r>
          </w:p>
        </w:tc>
        <w:tc>
          <w:tcPr>
            <w:tcW w:w="1597" w:type="dxa"/>
          </w:tcPr>
          <w:p w:rsidR="00CB7347" w:rsidRDefault="00A97259">
            <w:pPr>
              <w:ind w:firstLineChars="0" w:firstLine="0"/>
              <w:jc w:val="center"/>
              <w:rPr>
                <w:bCs/>
                <w:sz w:val="22"/>
                <w:szCs w:val="22"/>
              </w:rPr>
            </w:pPr>
            <w:r>
              <w:rPr>
                <w:rFonts w:hint="eastAsia"/>
                <w:bCs/>
                <w:sz w:val="22"/>
                <w:szCs w:val="22"/>
              </w:rPr>
              <w:t>1</w:t>
            </w:r>
            <w:r>
              <w:rPr>
                <w:bCs/>
                <w:sz w:val="22"/>
                <w:szCs w:val="22"/>
              </w:rPr>
              <w:t>0m</w:t>
            </w:r>
            <w:r>
              <w:rPr>
                <w:rFonts w:hint="eastAsia"/>
                <w:bCs/>
                <w:sz w:val="22"/>
                <w:szCs w:val="22"/>
              </w:rPr>
              <w:t>s</w:t>
            </w:r>
          </w:p>
        </w:tc>
        <w:tc>
          <w:tcPr>
            <w:tcW w:w="1575" w:type="dxa"/>
          </w:tcPr>
          <w:p w:rsidR="00CB7347" w:rsidRDefault="00A97259">
            <w:pPr>
              <w:ind w:firstLineChars="0" w:firstLine="0"/>
              <w:jc w:val="center"/>
              <w:rPr>
                <w:sz w:val="22"/>
                <w:szCs w:val="22"/>
              </w:rPr>
            </w:pPr>
            <w:r>
              <w:rPr>
                <w:rFonts w:hint="eastAsia"/>
                <w:bCs/>
                <w:sz w:val="22"/>
                <w:szCs w:val="22"/>
              </w:rPr>
              <w:t>1</w:t>
            </w:r>
            <w:r>
              <w:rPr>
                <w:bCs/>
                <w:sz w:val="22"/>
                <w:szCs w:val="22"/>
              </w:rPr>
              <w:t>00m</w:t>
            </w:r>
            <w:r>
              <w:rPr>
                <w:rFonts w:hint="eastAsia"/>
                <w:bCs/>
                <w:sz w:val="22"/>
                <w:szCs w:val="22"/>
              </w:rPr>
              <w:t>s</w:t>
            </w:r>
          </w:p>
        </w:tc>
        <w:tc>
          <w:tcPr>
            <w:tcW w:w="1831" w:type="dxa"/>
            <w:vAlign w:val="center"/>
          </w:tcPr>
          <w:p w:rsidR="00CB7347" w:rsidRDefault="00A97259">
            <w:pPr>
              <w:ind w:firstLineChars="0" w:firstLine="0"/>
              <w:jc w:val="center"/>
              <w:rPr>
                <w:bCs/>
                <w:sz w:val="22"/>
                <w:szCs w:val="22"/>
              </w:rPr>
            </w:pPr>
            <w:r>
              <w:rPr>
                <w:rFonts w:hint="eastAsia"/>
                <w:sz w:val="22"/>
                <w:szCs w:val="22"/>
              </w:rPr>
              <w:t>5</w:t>
            </w:r>
            <w:r>
              <w:rPr>
                <w:sz w:val="22"/>
                <w:szCs w:val="22"/>
              </w:rPr>
              <w:t>00ms</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1</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2</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3</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4</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5</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6</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7</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8</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.1%</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9</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r w:rsidR="00CB7347">
        <w:tc>
          <w:tcPr>
            <w:tcW w:w="1169"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1673"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618"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97"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575"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c>
          <w:tcPr>
            <w:tcW w:w="1831" w:type="dxa"/>
          </w:tcPr>
          <w:p w:rsidR="00CB7347" w:rsidRDefault="00A97259">
            <w:pPr>
              <w:ind w:firstLineChars="0" w:firstLine="0"/>
              <w:jc w:val="center"/>
              <w:rPr>
                <w:bCs/>
                <w:sz w:val="22"/>
                <w:szCs w:val="22"/>
              </w:rPr>
            </w:pPr>
            <w:r>
              <w:rPr>
                <w:rFonts w:hint="eastAsia"/>
                <w:bCs/>
                <w:sz w:val="22"/>
                <w:szCs w:val="22"/>
              </w:rPr>
              <w:t>0</w:t>
            </w:r>
            <w:r>
              <w:rPr>
                <w:bCs/>
                <w:sz w:val="22"/>
                <w:szCs w:val="22"/>
              </w:rPr>
              <w:t>%</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50" w:dyaOrig="1005">
          <v:shape id="_x0000_i1214" type="#_x0000_t75" style="width:97.65pt;height:50.1pt" o:ole="">
            <v:imagedata r:id="rId254" o:title=""/>
          </v:shape>
          <o:OLEObject Type="Embed" ProgID="Equation.DSMT4" ShapeID="_x0000_i1214" DrawAspect="Content" ObjectID="_1838468777" r:id="rId255"/>
        </w:object>
      </w:r>
    </w:p>
    <w:p w:rsidR="00CB7347" w:rsidRDefault="00A97259">
      <w:pPr>
        <w:pStyle w:val="aff4"/>
        <w:adjustRightInd w:val="0"/>
        <w:snapToGrid w:val="0"/>
        <w:spacing w:afterLines="0" w:after="0" w:line="360" w:lineRule="auto"/>
        <w:ind w:firstLine="480"/>
        <w:textAlignment w:val="center"/>
      </w:pPr>
      <w:r>
        <w:rPr>
          <w:rFonts w:hint="eastAsia"/>
        </w:rPr>
        <w:t>则由重复性引入的不确定度分量如下表：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3641"/>
        <w:gridCol w:w="3763"/>
      </w:tblGrid>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641"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i/>
                <w:sz w:val="22"/>
                <w:szCs w:val="22"/>
              </w:rPr>
              <w:t>s</w:t>
            </w:r>
            <w:r>
              <w:rPr>
                <w:rFonts w:hint="eastAsia"/>
                <w:sz w:val="22"/>
                <w:szCs w:val="22"/>
              </w:rPr>
              <w:t>(</w:t>
            </w:r>
            <w:r>
              <w:rPr>
                <w:i/>
                <w:sz w:val="22"/>
                <w:szCs w:val="22"/>
              </w:rPr>
              <w:t>x</w:t>
            </w:r>
            <w:r>
              <w:rPr>
                <w:sz w:val="22"/>
                <w:szCs w:val="22"/>
              </w:rPr>
              <w:t>)</w:t>
            </w:r>
          </w:p>
        </w:tc>
        <w:tc>
          <w:tcPr>
            <w:tcW w:w="37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750" w:dyaOrig="300">
                <v:shape id="_x0000_i1215" type="#_x0000_t75" style="width:37.55pt;height:15.05pt" o:ole="">
                  <v:imagedata r:id="rId256" o:title=""/>
                </v:shape>
                <o:OLEObject Type="Embed" ProgID="Equation.DSMT4" ShapeID="_x0000_i1215" DrawAspect="Content" ObjectID="_1838468778" r:id="rId257"/>
              </w:object>
            </w:r>
          </w:p>
        </w:tc>
      </w:tr>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ns</w:t>
            </w:r>
          </w:p>
        </w:tc>
        <w:tc>
          <w:tcPr>
            <w:tcW w:w="3641"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.04%</w:t>
            </w:r>
          </w:p>
        </w:tc>
        <w:tc>
          <w:tcPr>
            <w:tcW w:w="3763"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.04%</w:t>
            </w:r>
          </w:p>
        </w:tc>
      </w:tr>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00ns</w:t>
            </w:r>
          </w:p>
        </w:tc>
        <w:tc>
          <w:tcPr>
            <w:tcW w:w="3641"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3763"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0ms</w:t>
            </w:r>
          </w:p>
        </w:tc>
        <w:tc>
          <w:tcPr>
            <w:tcW w:w="3641"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3763"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00ms</w:t>
            </w:r>
          </w:p>
        </w:tc>
        <w:tc>
          <w:tcPr>
            <w:tcW w:w="3641"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3763"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884" w:type="dxa"/>
            <w:shd w:val="clear" w:color="auto" w:fill="auto"/>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00ms</w:t>
            </w:r>
          </w:p>
        </w:tc>
        <w:tc>
          <w:tcPr>
            <w:tcW w:w="3641"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3763" w:type="dxa"/>
            <w:shd w:val="clear" w:color="auto" w:fill="auto"/>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r>
    </w:tbl>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79" w:name="_Toc225585939"/>
      <w:r>
        <w:rPr>
          <w:rFonts w:ascii="黑体" w:eastAsia="黑体" w:hAnsi="黑体"/>
          <w:b w:val="0"/>
          <w:sz w:val="24"/>
        </w:rPr>
        <w:lastRenderedPageBreak/>
        <w:t>11.3.</w:t>
      </w:r>
      <w:r>
        <w:rPr>
          <w:rFonts w:ascii="黑体" w:eastAsia="黑体" w:hAnsi="黑体" w:hint="eastAsia"/>
          <w:b w:val="0"/>
          <w:sz w:val="24"/>
        </w:rPr>
        <w:t>2 示波器校准仪时标信号不准引入的不确度</w:t>
      </w:r>
      <w:bookmarkEnd w:id="179"/>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示波器校准仪</w:t>
      </w:r>
      <w:r>
        <w:t>的</w:t>
      </w:r>
      <w:r>
        <w:rPr>
          <w:rFonts w:hint="eastAsia"/>
        </w:rPr>
        <w:t>技术手册，</w:t>
      </w:r>
      <w:r>
        <w:rPr>
          <w:rFonts w:hint="eastAsia"/>
          <w:szCs w:val="21"/>
        </w:rPr>
        <w:t>设测量各校准</w:t>
      </w:r>
      <w:r>
        <w:rPr>
          <w:szCs w:val="21"/>
        </w:rPr>
        <w:t>点的</w:t>
      </w:r>
      <w:r>
        <w:rPr>
          <w:rFonts w:hint="eastAsia"/>
          <w:szCs w:val="21"/>
        </w:rPr>
        <w:t>测量最大允许误差为±</w:t>
      </w:r>
      <w:r>
        <w:rPr>
          <w:rFonts w:hint="eastAsia"/>
          <w:szCs w:val="21"/>
        </w:rPr>
        <w:t>0.25ppm</w:t>
      </w:r>
      <w:r>
        <w:rPr>
          <w:rFonts w:hint="eastAsia"/>
          <w:szCs w:val="21"/>
        </w:rPr>
        <w:t>，半宽区间为</w:t>
      </w:r>
      <w:r>
        <w:rPr>
          <w:rFonts w:hint="eastAsia"/>
          <w:szCs w:val="21"/>
        </w:rPr>
        <w:t>0.5ppm</w:t>
      </w:r>
      <w:r>
        <w:rPr>
          <w:rFonts w:hint="eastAsia"/>
          <w:szCs w:val="21"/>
        </w:rPr>
        <w:t>，考虑为均匀分布，选取</w:t>
      </w:r>
      <w:r>
        <w:object w:dxaOrig="645" w:dyaOrig="330">
          <v:shape id="_x0000_i1216" type="#_x0000_t75" style="width:32.55pt;height:16.3pt" o:ole="">
            <v:imagedata r:id="rId20" o:title=""/>
          </v:shape>
          <o:OLEObject Type="Embed" ProgID="Equation.DSMT4" ShapeID="_x0000_i1216" DrawAspect="Content" ObjectID="_1838468779" r:id="rId258"/>
        </w:object>
      </w:r>
      <w:r>
        <w:rPr>
          <w:rFonts w:hint="eastAsia"/>
          <w:szCs w:val="21"/>
        </w:rPr>
        <w:t>，</w:t>
      </w:r>
      <w:r>
        <w:rPr>
          <w:rFonts w:hint="eastAsia"/>
        </w:rPr>
        <w:t>示波器校准仪时标信号不准引入的不确度</w:t>
      </w:r>
      <w:r>
        <w:t>1.4×10</w:t>
      </w:r>
      <w:r>
        <w:rPr>
          <w:vertAlign w:val="superscript"/>
        </w:rPr>
        <w:t>-7</w:t>
      </w:r>
    </w:p>
    <w:p w:rsidR="00CB7347" w:rsidRDefault="00A97259">
      <w:pPr>
        <w:pStyle w:val="af9"/>
        <w:spacing w:beforeLines="50" w:before="163" w:afterLines="50" w:after="163" w:line="240" w:lineRule="auto"/>
        <w:ind w:firstLineChars="0" w:firstLine="0"/>
        <w:jc w:val="left"/>
        <w:outlineLvl w:val="2"/>
        <w:rPr>
          <w:rFonts w:ascii="黑体" w:eastAsia="黑体" w:hAnsi="黑体"/>
          <w:b w:val="0"/>
          <w:sz w:val="24"/>
        </w:rPr>
      </w:pPr>
      <w:bookmarkStart w:id="180" w:name="_Toc225585940"/>
      <w:bookmarkStart w:id="181" w:name="_Toc227855683"/>
      <w:r>
        <w:rPr>
          <w:rFonts w:ascii="黑体" w:eastAsia="黑体" w:hAnsi="黑体"/>
          <w:b w:val="0"/>
          <w:sz w:val="24"/>
        </w:rPr>
        <w:t>11.</w:t>
      </w:r>
      <w:r>
        <w:rPr>
          <w:rFonts w:ascii="黑体" w:eastAsia="黑体" w:hAnsi="黑体" w:hint="eastAsia"/>
          <w:b w:val="0"/>
          <w:sz w:val="24"/>
        </w:rPr>
        <w:t>4</w:t>
      </w:r>
      <w:r>
        <w:rPr>
          <w:rFonts w:ascii="黑体" w:eastAsia="黑体" w:hAnsi="黑体"/>
          <w:b w:val="0"/>
          <w:sz w:val="24"/>
        </w:rPr>
        <w:t xml:space="preserve"> </w:t>
      </w:r>
      <w:r>
        <w:rPr>
          <w:rFonts w:ascii="黑体" w:eastAsia="黑体" w:hAnsi="黑体" w:hint="eastAsia"/>
          <w:b w:val="0"/>
          <w:sz w:val="24"/>
        </w:rPr>
        <w:t>合成标准</w:t>
      </w:r>
      <w:r>
        <w:rPr>
          <w:rFonts w:ascii="黑体" w:eastAsia="黑体" w:hAnsi="黑体"/>
          <w:b w:val="0"/>
          <w:sz w:val="24"/>
        </w:rPr>
        <w:t>不确定度</w:t>
      </w:r>
      <w:bookmarkEnd w:id="180"/>
      <w:bookmarkEnd w:id="181"/>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173"/>
        <w:gridCol w:w="1167"/>
        <w:gridCol w:w="832"/>
        <w:gridCol w:w="832"/>
        <w:gridCol w:w="531"/>
        <w:gridCol w:w="1759"/>
      </w:tblGrid>
      <w:tr w:rsidR="00CB7347">
        <w:tc>
          <w:tcPr>
            <w:tcW w:w="994" w:type="dxa"/>
            <w:shd w:val="clear" w:color="auto" w:fill="auto"/>
            <w:vAlign w:val="center"/>
          </w:tcPr>
          <w:p w:rsidR="00CB7347" w:rsidRDefault="00A97259">
            <w:pPr>
              <w:pStyle w:val="aff6"/>
            </w:pPr>
            <w:r>
              <w:rPr>
                <w:rFonts w:hint="eastAsia"/>
              </w:rPr>
              <w:t>校准点</w:t>
            </w:r>
          </w:p>
        </w:tc>
        <w:tc>
          <w:tcPr>
            <w:tcW w:w="3173" w:type="dxa"/>
            <w:vAlign w:val="center"/>
          </w:tcPr>
          <w:p w:rsidR="00CB7347" w:rsidRDefault="00A97259">
            <w:pPr>
              <w:pStyle w:val="aff6"/>
            </w:pPr>
            <w:r>
              <w:rPr>
                <w:rFonts w:hint="eastAsia"/>
              </w:rPr>
              <w:t>不确定度来源</w:t>
            </w:r>
          </w:p>
        </w:tc>
        <w:tc>
          <w:tcPr>
            <w:tcW w:w="1167" w:type="dxa"/>
            <w:shd w:val="clear" w:color="auto" w:fill="auto"/>
            <w:vAlign w:val="center"/>
          </w:tcPr>
          <w:p w:rsidR="00CB7347" w:rsidRDefault="00A97259">
            <w:pPr>
              <w:pStyle w:val="aff6"/>
            </w:pPr>
            <w:r>
              <w:rPr>
                <w:rFonts w:hint="eastAsia"/>
              </w:rPr>
              <w:t>不确定度分量</w:t>
            </w:r>
          </w:p>
        </w:tc>
        <w:tc>
          <w:tcPr>
            <w:tcW w:w="832" w:type="dxa"/>
            <w:shd w:val="clear" w:color="auto" w:fill="auto"/>
            <w:vAlign w:val="center"/>
          </w:tcPr>
          <w:p w:rsidR="00CB7347" w:rsidRDefault="00A97259">
            <w:pPr>
              <w:pStyle w:val="aff6"/>
            </w:pPr>
            <w:r>
              <w:rPr>
                <w:rFonts w:hint="eastAsia"/>
              </w:rPr>
              <w:t>评定方法</w:t>
            </w:r>
          </w:p>
        </w:tc>
        <w:tc>
          <w:tcPr>
            <w:tcW w:w="832" w:type="dxa"/>
            <w:shd w:val="clear" w:color="auto" w:fill="auto"/>
            <w:vAlign w:val="center"/>
          </w:tcPr>
          <w:p w:rsidR="00CB7347" w:rsidRDefault="00A97259">
            <w:pPr>
              <w:pStyle w:val="aff6"/>
            </w:pPr>
            <w:r>
              <w:rPr>
                <w:rFonts w:hint="eastAsia"/>
              </w:rPr>
              <w:t>分布</w:t>
            </w:r>
          </w:p>
        </w:tc>
        <w:tc>
          <w:tcPr>
            <w:tcW w:w="531" w:type="dxa"/>
            <w:shd w:val="clear" w:color="auto" w:fill="auto"/>
            <w:vAlign w:val="center"/>
          </w:tcPr>
          <w:p w:rsidR="00CB7347" w:rsidRDefault="00A97259">
            <w:pPr>
              <w:pStyle w:val="aff6"/>
              <w:rPr>
                <w:i/>
              </w:rPr>
            </w:pPr>
            <w:r>
              <w:rPr>
                <w:rFonts w:hint="eastAsia"/>
                <w:i/>
              </w:rPr>
              <w:t>k</w:t>
            </w:r>
          </w:p>
        </w:tc>
        <w:tc>
          <w:tcPr>
            <w:tcW w:w="1759" w:type="dxa"/>
            <w:shd w:val="clear" w:color="auto" w:fill="auto"/>
            <w:vAlign w:val="center"/>
          </w:tcPr>
          <w:p w:rsidR="00CB7347" w:rsidRDefault="00A97259">
            <w:pPr>
              <w:pStyle w:val="aff6"/>
            </w:pPr>
            <w:r>
              <w:rPr>
                <w:rFonts w:hint="eastAsia"/>
              </w:rPr>
              <w:t>标准不确定度</w:t>
            </w:r>
          </w:p>
        </w:tc>
      </w:tr>
      <w:tr w:rsidR="00CB7347">
        <w:tc>
          <w:tcPr>
            <w:tcW w:w="994" w:type="dxa"/>
            <w:vMerge w:val="restart"/>
            <w:shd w:val="clear" w:color="auto" w:fill="auto"/>
            <w:vAlign w:val="center"/>
          </w:tcPr>
          <w:p w:rsidR="00CB7347" w:rsidRDefault="00A97259">
            <w:pPr>
              <w:pStyle w:val="aff6"/>
            </w:pPr>
            <w:r>
              <w:rPr>
                <w:rFonts w:hint="eastAsia"/>
              </w:rPr>
              <w:t>1ns</w:t>
            </w:r>
          </w:p>
        </w:tc>
        <w:tc>
          <w:tcPr>
            <w:tcW w:w="3173" w:type="dxa"/>
            <w:vAlign w:val="center"/>
          </w:tcPr>
          <w:p w:rsidR="00CB7347" w:rsidRDefault="00A97259">
            <w:pPr>
              <w:pStyle w:val="aff6"/>
              <w:rPr>
                <w:i/>
              </w:rPr>
            </w:pPr>
            <w:r>
              <w:rPr>
                <w:rFonts w:hint="eastAsia"/>
              </w:rPr>
              <w:t>重复性引入的不确定度</w:t>
            </w:r>
          </w:p>
        </w:tc>
        <w:tc>
          <w:tcPr>
            <w:tcW w:w="1167" w:type="dxa"/>
            <w:shd w:val="clear" w:color="auto" w:fill="auto"/>
            <w:vAlign w:val="center"/>
          </w:tcPr>
          <w:p w:rsidR="00CB7347" w:rsidRDefault="00A97259">
            <w:pPr>
              <w:pStyle w:val="aff6"/>
            </w:pPr>
            <w:r>
              <w:rPr>
                <w:rFonts w:hint="eastAsia"/>
                <w:i/>
              </w:rPr>
              <w:t>u</w:t>
            </w:r>
            <w:r>
              <w:rPr>
                <w:vertAlign w:val="subscript"/>
              </w:rPr>
              <w:t>1</w:t>
            </w:r>
          </w:p>
        </w:tc>
        <w:tc>
          <w:tcPr>
            <w:tcW w:w="832" w:type="dxa"/>
            <w:shd w:val="clear" w:color="auto" w:fill="auto"/>
            <w:vAlign w:val="center"/>
          </w:tcPr>
          <w:p w:rsidR="00CB7347" w:rsidRDefault="00A97259">
            <w:pPr>
              <w:pStyle w:val="aff6"/>
            </w:pPr>
            <w:r>
              <w:rPr>
                <w:rFonts w:hint="eastAsia"/>
              </w:rPr>
              <w:t>A</w:t>
            </w:r>
            <w:r>
              <w:rPr>
                <w:rFonts w:hint="eastAsia"/>
              </w:rPr>
              <w:t>类</w:t>
            </w:r>
          </w:p>
        </w:tc>
        <w:tc>
          <w:tcPr>
            <w:tcW w:w="832"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759" w:type="dxa"/>
            <w:shd w:val="clear" w:color="auto" w:fill="auto"/>
            <w:vAlign w:val="center"/>
          </w:tcPr>
          <w:p w:rsidR="00CB7347" w:rsidRDefault="00A97259">
            <w:pPr>
              <w:pStyle w:val="aff6"/>
            </w:pPr>
            <w:r>
              <w:rPr>
                <w:rFonts w:hint="eastAsia"/>
              </w:rPr>
              <w:t>0</w:t>
            </w:r>
            <w:r>
              <w:t>.04%</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17" type="#_x0000_t75" style="width:15.65pt;height:15.65pt" o:ole="">
                  <v:imagedata r:id="rId26" o:title=""/>
                </v:shape>
                <o:OLEObject Type="Embed" ProgID="Equation.DSMT4" ShapeID="_x0000_i1217" DrawAspect="Content" ObjectID="_1838468780" r:id="rId259"/>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18" type="#_x0000_t75" style="width:15.65pt;height:15.65pt" o:ole="">
                  <v:imagedata r:id="rId26" o:title=""/>
                </v:shape>
                <o:OLEObject Type="Embed" ProgID="Equation.DSMT4" ShapeID="_x0000_i1218" DrawAspect="Content" ObjectID="_1838468781" r:id="rId260"/>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val="restart"/>
            <w:shd w:val="clear" w:color="auto" w:fill="auto"/>
            <w:vAlign w:val="center"/>
          </w:tcPr>
          <w:p w:rsidR="00CB7347" w:rsidRDefault="00A97259">
            <w:pPr>
              <w:pStyle w:val="aff6"/>
            </w:pPr>
            <w:r>
              <w:rPr>
                <w:rFonts w:hint="eastAsia"/>
              </w:rPr>
              <w:t>1</w:t>
            </w:r>
            <w:r>
              <w:t>00ns</w:t>
            </w:r>
          </w:p>
        </w:tc>
        <w:tc>
          <w:tcPr>
            <w:tcW w:w="3173" w:type="dxa"/>
            <w:vAlign w:val="center"/>
          </w:tcPr>
          <w:p w:rsidR="00CB7347" w:rsidRDefault="00A97259">
            <w:pPr>
              <w:pStyle w:val="aff6"/>
            </w:pPr>
            <w:r>
              <w:rPr>
                <w:rFonts w:hint="eastAsia"/>
              </w:rPr>
              <w:t>重复性引入的不确定度</w:t>
            </w:r>
          </w:p>
        </w:tc>
        <w:tc>
          <w:tcPr>
            <w:tcW w:w="1167" w:type="dxa"/>
            <w:shd w:val="clear" w:color="auto" w:fill="auto"/>
            <w:vAlign w:val="center"/>
          </w:tcPr>
          <w:p w:rsidR="00CB7347" w:rsidRDefault="00A97259">
            <w:pPr>
              <w:pStyle w:val="aff6"/>
              <w:rPr>
                <w:i/>
              </w:rPr>
            </w:pPr>
            <w:r>
              <w:rPr>
                <w:rFonts w:hint="eastAsia"/>
                <w:i/>
              </w:rPr>
              <w:t>u</w:t>
            </w:r>
            <w:r>
              <w:rPr>
                <w:vertAlign w:val="subscript"/>
              </w:rPr>
              <w:t>1</w:t>
            </w:r>
          </w:p>
        </w:tc>
        <w:tc>
          <w:tcPr>
            <w:tcW w:w="832" w:type="dxa"/>
            <w:shd w:val="clear" w:color="auto" w:fill="auto"/>
            <w:vAlign w:val="center"/>
          </w:tcPr>
          <w:p w:rsidR="00CB7347" w:rsidRDefault="00A97259">
            <w:pPr>
              <w:pStyle w:val="aff6"/>
            </w:pPr>
            <w:r>
              <w:rPr>
                <w:rFonts w:hint="eastAsia"/>
              </w:rPr>
              <w:t>A</w:t>
            </w:r>
            <w:r>
              <w:rPr>
                <w:rFonts w:hint="eastAsia"/>
              </w:rPr>
              <w:t>类</w:t>
            </w:r>
          </w:p>
        </w:tc>
        <w:tc>
          <w:tcPr>
            <w:tcW w:w="832"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759" w:type="dxa"/>
            <w:shd w:val="clear" w:color="auto" w:fill="auto"/>
            <w:vAlign w:val="center"/>
          </w:tcPr>
          <w:p w:rsidR="00CB7347" w:rsidRDefault="00A97259">
            <w:pPr>
              <w:pStyle w:val="aff6"/>
            </w:pPr>
            <w:r>
              <w:rPr>
                <w:rFonts w:hint="eastAsia"/>
              </w:rPr>
              <w:t>0</w:t>
            </w:r>
            <w:r>
              <w:t>.03%</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19" type="#_x0000_t75" style="width:15.65pt;height:15.65pt" o:ole="">
                  <v:imagedata r:id="rId26" o:title=""/>
                </v:shape>
                <o:OLEObject Type="Embed" ProgID="Equation.DSMT4" ShapeID="_x0000_i1219" DrawAspect="Content" ObjectID="_1838468782" r:id="rId261"/>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20" type="#_x0000_t75" style="width:15.65pt;height:15.65pt" o:ole="">
                  <v:imagedata r:id="rId26" o:title=""/>
                </v:shape>
                <o:OLEObject Type="Embed" ProgID="Equation.DSMT4" ShapeID="_x0000_i1220" DrawAspect="Content" ObjectID="_1838468783" r:id="rId262"/>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val="restart"/>
            <w:shd w:val="clear" w:color="auto" w:fill="auto"/>
            <w:vAlign w:val="center"/>
          </w:tcPr>
          <w:p w:rsidR="00CB7347" w:rsidRDefault="00A97259">
            <w:pPr>
              <w:pStyle w:val="aff6"/>
            </w:pPr>
            <w:r>
              <w:rPr>
                <w:rFonts w:hint="eastAsia"/>
              </w:rPr>
              <w:t>1</w:t>
            </w:r>
            <w:r>
              <w:t>0ms</w:t>
            </w:r>
          </w:p>
        </w:tc>
        <w:tc>
          <w:tcPr>
            <w:tcW w:w="3173" w:type="dxa"/>
            <w:vAlign w:val="center"/>
          </w:tcPr>
          <w:p w:rsidR="00CB7347" w:rsidRDefault="00A97259">
            <w:pPr>
              <w:pStyle w:val="aff6"/>
            </w:pPr>
            <w:r>
              <w:rPr>
                <w:rFonts w:hint="eastAsia"/>
              </w:rPr>
              <w:t>重复性引入的不确定度</w:t>
            </w:r>
          </w:p>
        </w:tc>
        <w:tc>
          <w:tcPr>
            <w:tcW w:w="1167" w:type="dxa"/>
            <w:shd w:val="clear" w:color="auto" w:fill="auto"/>
            <w:vAlign w:val="center"/>
          </w:tcPr>
          <w:p w:rsidR="00CB7347" w:rsidRDefault="00A97259">
            <w:pPr>
              <w:pStyle w:val="aff6"/>
              <w:rPr>
                <w:i/>
              </w:rPr>
            </w:pPr>
            <w:r>
              <w:rPr>
                <w:rFonts w:hint="eastAsia"/>
                <w:i/>
              </w:rPr>
              <w:t>u</w:t>
            </w:r>
            <w:r>
              <w:rPr>
                <w:vertAlign w:val="subscript"/>
              </w:rPr>
              <w:t>1</w:t>
            </w:r>
          </w:p>
        </w:tc>
        <w:tc>
          <w:tcPr>
            <w:tcW w:w="832" w:type="dxa"/>
            <w:shd w:val="clear" w:color="auto" w:fill="auto"/>
            <w:vAlign w:val="center"/>
          </w:tcPr>
          <w:p w:rsidR="00CB7347" w:rsidRDefault="00A97259">
            <w:pPr>
              <w:pStyle w:val="aff6"/>
            </w:pPr>
            <w:r>
              <w:rPr>
                <w:rFonts w:hint="eastAsia"/>
              </w:rPr>
              <w:t>A</w:t>
            </w:r>
            <w:r>
              <w:rPr>
                <w:rFonts w:hint="eastAsia"/>
              </w:rPr>
              <w:t>类</w:t>
            </w:r>
          </w:p>
        </w:tc>
        <w:tc>
          <w:tcPr>
            <w:tcW w:w="832"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759" w:type="dxa"/>
            <w:shd w:val="clear" w:color="auto" w:fill="auto"/>
            <w:vAlign w:val="center"/>
          </w:tcPr>
          <w:p w:rsidR="00CB7347" w:rsidRDefault="00A97259">
            <w:pPr>
              <w:pStyle w:val="aff6"/>
            </w:pPr>
            <w:r>
              <w:rPr>
                <w:rFonts w:hint="eastAsia"/>
              </w:rPr>
              <w:t>0</w:t>
            </w:r>
            <w:r>
              <w:t>.03%</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21" type="#_x0000_t75" style="width:15.65pt;height:15.65pt" o:ole="">
                  <v:imagedata r:id="rId26" o:title=""/>
                </v:shape>
                <o:OLEObject Type="Embed" ProgID="Equation.DSMT4" ShapeID="_x0000_i1221" DrawAspect="Content" ObjectID="_1838468784" r:id="rId263"/>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22" type="#_x0000_t75" style="width:15.65pt;height:15.65pt" o:ole="">
                  <v:imagedata r:id="rId26" o:title=""/>
                </v:shape>
                <o:OLEObject Type="Embed" ProgID="Equation.DSMT4" ShapeID="_x0000_i1222" DrawAspect="Content" ObjectID="_1838468785" r:id="rId264"/>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val="restart"/>
            <w:shd w:val="clear" w:color="auto" w:fill="auto"/>
            <w:vAlign w:val="center"/>
          </w:tcPr>
          <w:p w:rsidR="00CB7347" w:rsidRDefault="00A97259">
            <w:pPr>
              <w:pStyle w:val="aff6"/>
            </w:pPr>
            <w:r>
              <w:rPr>
                <w:rFonts w:hint="eastAsia"/>
              </w:rPr>
              <w:t>1</w:t>
            </w:r>
            <w:r>
              <w:t>00ms</w:t>
            </w:r>
          </w:p>
        </w:tc>
        <w:tc>
          <w:tcPr>
            <w:tcW w:w="3173" w:type="dxa"/>
            <w:vAlign w:val="center"/>
          </w:tcPr>
          <w:p w:rsidR="00CB7347" w:rsidRDefault="00A97259">
            <w:pPr>
              <w:pStyle w:val="aff6"/>
            </w:pPr>
            <w:r>
              <w:rPr>
                <w:rFonts w:hint="eastAsia"/>
              </w:rPr>
              <w:t>重复性引入的不确定度</w:t>
            </w:r>
          </w:p>
        </w:tc>
        <w:tc>
          <w:tcPr>
            <w:tcW w:w="1167" w:type="dxa"/>
            <w:shd w:val="clear" w:color="auto" w:fill="auto"/>
            <w:vAlign w:val="center"/>
          </w:tcPr>
          <w:p w:rsidR="00CB7347" w:rsidRDefault="00A97259">
            <w:pPr>
              <w:pStyle w:val="aff6"/>
              <w:rPr>
                <w:i/>
              </w:rPr>
            </w:pPr>
            <w:r>
              <w:rPr>
                <w:rFonts w:hint="eastAsia"/>
                <w:i/>
              </w:rPr>
              <w:t>u</w:t>
            </w:r>
            <w:r>
              <w:rPr>
                <w:vertAlign w:val="subscript"/>
              </w:rPr>
              <w:t>1</w:t>
            </w:r>
          </w:p>
        </w:tc>
        <w:tc>
          <w:tcPr>
            <w:tcW w:w="832" w:type="dxa"/>
            <w:shd w:val="clear" w:color="auto" w:fill="auto"/>
            <w:vAlign w:val="center"/>
          </w:tcPr>
          <w:p w:rsidR="00CB7347" w:rsidRDefault="00A97259">
            <w:pPr>
              <w:pStyle w:val="aff6"/>
            </w:pPr>
            <w:r>
              <w:rPr>
                <w:rFonts w:hint="eastAsia"/>
              </w:rPr>
              <w:t>A</w:t>
            </w:r>
            <w:r>
              <w:rPr>
                <w:rFonts w:hint="eastAsia"/>
              </w:rPr>
              <w:t>类</w:t>
            </w:r>
          </w:p>
        </w:tc>
        <w:tc>
          <w:tcPr>
            <w:tcW w:w="832"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759" w:type="dxa"/>
            <w:shd w:val="clear" w:color="auto" w:fill="auto"/>
            <w:vAlign w:val="center"/>
          </w:tcPr>
          <w:p w:rsidR="00CB7347" w:rsidRDefault="00A97259">
            <w:pPr>
              <w:pStyle w:val="aff6"/>
            </w:pPr>
            <w:r>
              <w:rPr>
                <w:rFonts w:hint="eastAsia"/>
              </w:rPr>
              <w:t>0</w:t>
            </w:r>
            <w:r>
              <w:t>.03%</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23" type="#_x0000_t75" style="width:15.65pt;height:15.65pt" o:ole="">
                  <v:imagedata r:id="rId26" o:title=""/>
                </v:shape>
                <o:OLEObject Type="Embed" ProgID="Equation.DSMT4" ShapeID="_x0000_i1223" DrawAspect="Content" ObjectID="_1838468786" r:id="rId265"/>
              </w:object>
            </w:r>
          </w:p>
        </w:tc>
        <w:tc>
          <w:tcPr>
            <w:tcW w:w="1759" w:type="dxa"/>
            <w:shd w:val="clear" w:color="auto" w:fill="auto"/>
            <w:vAlign w:val="center"/>
          </w:tcPr>
          <w:p w:rsidR="00CB7347" w:rsidRDefault="00A97259">
            <w:pPr>
              <w:pStyle w:val="aff6"/>
            </w:pPr>
            <w:r>
              <w:t>1.4×10</w:t>
            </w:r>
            <w:r>
              <w:rPr>
                <w:vertAlign w:val="superscript"/>
              </w:rPr>
              <w:t>-7</w:t>
            </w:r>
          </w:p>
        </w:tc>
      </w:tr>
      <w:tr w:rsidR="00CB7347">
        <w:tc>
          <w:tcPr>
            <w:tcW w:w="994" w:type="dxa"/>
            <w:vMerge w:val="restart"/>
            <w:shd w:val="clear" w:color="auto" w:fill="auto"/>
            <w:vAlign w:val="center"/>
          </w:tcPr>
          <w:p w:rsidR="00CB7347" w:rsidRDefault="00A97259">
            <w:pPr>
              <w:pStyle w:val="aff6"/>
            </w:pPr>
            <w:r>
              <w:rPr>
                <w:rFonts w:hint="eastAsia"/>
              </w:rPr>
              <w:t>5</w:t>
            </w:r>
            <w:r>
              <w:t>00ms</w:t>
            </w:r>
          </w:p>
        </w:tc>
        <w:tc>
          <w:tcPr>
            <w:tcW w:w="3173" w:type="dxa"/>
            <w:vAlign w:val="center"/>
          </w:tcPr>
          <w:p w:rsidR="00CB7347" w:rsidRDefault="00A97259">
            <w:pPr>
              <w:pStyle w:val="aff6"/>
            </w:pPr>
            <w:r>
              <w:rPr>
                <w:rFonts w:hint="eastAsia"/>
              </w:rPr>
              <w:t>重复性引入的不确定度</w:t>
            </w:r>
          </w:p>
        </w:tc>
        <w:tc>
          <w:tcPr>
            <w:tcW w:w="1167" w:type="dxa"/>
            <w:shd w:val="clear" w:color="auto" w:fill="auto"/>
            <w:vAlign w:val="center"/>
          </w:tcPr>
          <w:p w:rsidR="00CB7347" w:rsidRDefault="00A97259">
            <w:pPr>
              <w:pStyle w:val="aff6"/>
              <w:rPr>
                <w:i/>
              </w:rPr>
            </w:pPr>
            <w:r>
              <w:rPr>
                <w:rFonts w:hint="eastAsia"/>
                <w:i/>
              </w:rPr>
              <w:t>u</w:t>
            </w:r>
            <w:r>
              <w:rPr>
                <w:vertAlign w:val="subscript"/>
              </w:rPr>
              <w:t>1</w:t>
            </w:r>
          </w:p>
        </w:tc>
        <w:tc>
          <w:tcPr>
            <w:tcW w:w="832" w:type="dxa"/>
            <w:shd w:val="clear" w:color="auto" w:fill="auto"/>
            <w:vAlign w:val="center"/>
          </w:tcPr>
          <w:p w:rsidR="00CB7347" w:rsidRDefault="00A97259">
            <w:pPr>
              <w:pStyle w:val="aff6"/>
            </w:pPr>
            <w:r>
              <w:rPr>
                <w:rFonts w:hint="eastAsia"/>
              </w:rPr>
              <w:t>A</w:t>
            </w:r>
            <w:r>
              <w:rPr>
                <w:rFonts w:hint="eastAsia"/>
              </w:rPr>
              <w:t>类</w:t>
            </w:r>
          </w:p>
        </w:tc>
        <w:tc>
          <w:tcPr>
            <w:tcW w:w="832" w:type="dxa"/>
            <w:shd w:val="clear" w:color="auto" w:fill="auto"/>
            <w:vAlign w:val="center"/>
          </w:tcPr>
          <w:p w:rsidR="00CB7347" w:rsidRDefault="00A97259">
            <w:pPr>
              <w:pStyle w:val="aff6"/>
            </w:pPr>
            <w:r>
              <w:rPr>
                <w:rFonts w:hint="eastAsia"/>
              </w:rPr>
              <w:t>正态</w:t>
            </w:r>
          </w:p>
        </w:tc>
        <w:tc>
          <w:tcPr>
            <w:tcW w:w="531" w:type="dxa"/>
            <w:shd w:val="clear" w:color="auto" w:fill="auto"/>
            <w:vAlign w:val="center"/>
          </w:tcPr>
          <w:p w:rsidR="00CB7347" w:rsidRDefault="00A97259">
            <w:pPr>
              <w:pStyle w:val="aff6"/>
            </w:pPr>
            <w:r>
              <w:rPr>
                <w:rFonts w:hint="eastAsia"/>
              </w:rPr>
              <w:t>1</w:t>
            </w:r>
          </w:p>
        </w:tc>
        <w:tc>
          <w:tcPr>
            <w:tcW w:w="1759" w:type="dxa"/>
            <w:shd w:val="clear" w:color="auto" w:fill="auto"/>
            <w:vAlign w:val="center"/>
          </w:tcPr>
          <w:p w:rsidR="00CB7347" w:rsidRDefault="00A97259">
            <w:pPr>
              <w:pStyle w:val="aff6"/>
            </w:pPr>
            <w:r>
              <w:rPr>
                <w:rFonts w:hint="eastAsia"/>
              </w:rPr>
              <w:t>0</w:t>
            </w:r>
            <w:r>
              <w:t>.03%</w:t>
            </w:r>
          </w:p>
        </w:tc>
      </w:tr>
      <w:tr w:rsidR="00CB7347">
        <w:tc>
          <w:tcPr>
            <w:tcW w:w="994" w:type="dxa"/>
            <w:vMerge/>
            <w:shd w:val="clear" w:color="auto" w:fill="auto"/>
            <w:vAlign w:val="center"/>
          </w:tcPr>
          <w:p w:rsidR="00CB7347" w:rsidRDefault="00CB7347">
            <w:pPr>
              <w:pStyle w:val="aff6"/>
            </w:pPr>
          </w:p>
        </w:tc>
        <w:tc>
          <w:tcPr>
            <w:tcW w:w="3173" w:type="dxa"/>
            <w:vAlign w:val="center"/>
          </w:tcPr>
          <w:p w:rsidR="00CB7347" w:rsidRDefault="00A97259">
            <w:pPr>
              <w:pStyle w:val="aff6"/>
            </w:pPr>
            <w:r>
              <w:rPr>
                <w:rFonts w:hint="eastAsia"/>
              </w:rPr>
              <w:t>示波器校准仪时标信号不准引入的不确度</w:t>
            </w:r>
          </w:p>
        </w:tc>
        <w:tc>
          <w:tcPr>
            <w:tcW w:w="1167" w:type="dxa"/>
            <w:shd w:val="clear" w:color="auto" w:fill="auto"/>
            <w:vAlign w:val="center"/>
          </w:tcPr>
          <w:p w:rsidR="00CB7347" w:rsidRDefault="00A97259">
            <w:pPr>
              <w:pStyle w:val="aff6"/>
              <w:rPr>
                <w:i/>
              </w:rPr>
            </w:pPr>
            <w:r>
              <w:rPr>
                <w:i/>
              </w:rPr>
              <w:t>u</w:t>
            </w:r>
            <w:r>
              <w:rPr>
                <w:vertAlign w:val="subscript"/>
              </w:rPr>
              <w:t>2</w:t>
            </w:r>
          </w:p>
        </w:tc>
        <w:tc>
          <w:tcPr>
            <w:tcW w:w="832" w:type="dxa"/>
            <w:shd w:val="clear" w:color="auto" w:fill="auto"/>
            <w:vAlign w:val="center"/>
          </w:tcPr>
          <w:p w:rsidR="00CB7347" w:rsidRDefault="00A97259">
            <w:pPr>
              <w:pStyle w:val="aff6"/>
            </w:pPr>
            <w:r>
              <w:rPr>
                <w:rFonts w:hint="eastAsia"/>
              </w:rPr>
              <w:t>B</w:t>
            </w:r>
            <w:r>
              <w:rPr>
                <w:rFonts w:hint="eastAsia"/>
              </w:rPr>
              <w:t>类</w:t>
            </w:r>
          </w:p>
        </w:tc>
        <w:tc>
          <w:tcPr>
            <w:tcW w:w="832" w:type="dxa"/>
            <w:shd w:val="clear" w:color="auto" w:fill="auto"/>
            <w:vAlign w:val="center"/>
          </w:tcPr>
          <w:p w:rsidR="00CB7347" w:rsidRDefault="00A97259">
            <w:pPr>
              <w:pStyle w:val="aff6"/>
            </w:pPr>
            <w:r>
              <w:rPr>
                <w:rFonts w:hint="eastAsia"/>
              </w:rPr>
              <w:t>均匀</w:t>
            </w:r>
          </w:p>
        </w:tc>
        <w:tc>
          <w:tcPr>
            <w:tcW w:w="531" w:type="dxa"/>
            <w:shd w:val="clear" w:color="auto" w:fill="auto"/>
            <w:vAlign w:val="center"/>
          </w:tcPr>
          <w:p w:rsidR="00CB7347" w:rsidRDefault="00A97259">
            <w:pPr>
              <w:pStyle w:val="aff6"/>
            </w:pPr>
            <w:r>
              <w:rPr>
                <w:position w:val="-8"/>
              </w:rPr>
              <w:object w:dxaOrig="315" w:dyaOrig="315">
                <v:shape id="_x0000_i1224" type="#_x0000_t75" style="width:15.65pt;height:15.65pt" o:ole="">
                  <v:imagedata r:id="rId26" o:title=""/>
                </v:shape>
                <o:OLEObject Type="Embed" ProgID="Equation.DSMT4" ShapeID="_x0000_i1224" DrawAspect="Content" ObjectID="_1838468787" r:id="rId266"/>
              </w:object>
            </w:r>
          </w:p>
        </w:tc>
        <w:tc>
          <w:tcPr>
            <w:tcW w:w="1759" w:type="dxa"/>
            <w:shd w:val="clear" w:color="auto" w:fill="auto"/>
            <w:vAlign w:val="center"/>
          </w:tcPr>
          <w:p w:rsidR="00CB7347" w:rsidRDefault="00A97259">
            <w:pPr>
              <w:pStyle w:val="aff6"/>
            </w:pPr>
            <w:r>
              <w:t>1.4×10</w:t>
            </w:r>
            <w:r>
              <w:rPr>
                <w:vertAlign w:val="superscript"/>
              </w:rPr>
              <w:t>-7</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325"/>
        <w:gridCol w:w="2411"/>
        <w:gridCol w:w="2487"/>
        <w:gridCol w:w="3065"/>
      </w:tblGrid>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lastRenderedPageBreak/>
              <w:t>校准点</w:t>
            </w:r>
          </w:p>
        </w:tc>
        <w:tc>
          <w:tcPr>
            <w:tcW w:w="241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rPr>
                <w:i/>
                <w:sz w:val="22"/>
                <w:szCs w:val="22"/>
              </w:rPr>
              <w:object w:dxaOrig="195" w:dyaOrig="300">
                <v:shape id="_x0000_i1225" type="#_x0000_t75" style="width:10pt;height:15.05pt" o:ole="">
                  <v:imagedata r:id="rId267" o:title=""/>
                </v:shape>
                <o:OLEObject Type="Embed" ProgID="Equation.DSMT4" ShapeID="_x0000_i1225" DrawAspect="Content" ObjectID="_1838468788" r:id="rId268"/>
              </w:object>
            </w:r>
          </w:p>
        </w:tc>
        <w:tc>
          <w:tcPr>
            <w:tcW w:w="2487"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不确定度分量</w:t>
            </w:r>
            <w:r>
              <w:object w:dxaOrig="270" w:dyaOrig="360">
                <v:shape id="_x0000_i1226" type="#_x0000_t75" style="width:13.75pt;height:18.15pt" o:ole="">
                  <v:imagedata r:id="rId250" o:title=""/>
                </v:shape>
                <o:OLEObject Type="Embed" ProgID="Equation.DSMT4" ShapeID="_x0000_i1226" DrawAspect="Content" ObjectID="_1838468789" r:id="rId269"/>
              </w:object>
            </w:r>
          </w:p>
        </w:tc>
        <w:tc>
          <w:tcPr>
            <w:tcW w:w="306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r>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ns</w:t>
            </w:r>
          </w:p>
        </w:tc>
        <w:tc>
          <w:tcPr>
            <w:tcW w:w="241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.04%</w:t>
            </w:r>
          </w:p>
        </w:tc>
        <w:tc>
          <w:tcPr>
            <w:tcW w:w="2487"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1.4×10</w:t>
            </w:r>
            <w:r>
              <w:rPr>
                <w:vertAlign w:val="superscript"/>
              </w:rPr>
              <w:t>-7</w:t>
            </w:r>
          </w:p>
        </w:tc>
        <w:tc>
          <w:tcPr>
            <w:tcW w:w="306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.04%</w:t>
            </w:r>
          </w:p>
        </w:tc>
      </w:tr>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00ns</w:t>
            </w:r>
          </w:p>
        </w:tc>
        <w:tc>
          <w:tcPr>
            <w:tcW w:w="241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2487" w:type="dxa"/>
          </w:tcPr>
          <w:p w:rsidR="00CB7347" w:rsidRDefault="00A97259">
            <w:pPr>
              <w:pStyle w:val="aff4"/>
              <w:adjustRightInd w:val="0"/>
              <w:snapToGrid w:val="0"/>
              <w:spacing w:afterLines="0" w:after="0" w:line="360" w:lineRule="auto"/>
              <w:ind w:firstLineChars="0" w:firstLine="0"/>
              <w:jc w:val="center"/>
              <w:textAlignment w:val="center"/>
              <w:rPr>
                <w:sz w:val="22"/>
              </w:rPr>
            </w:pPr>
            <w:r>
              <w:t>1.4×10</w:t>
            </w:r>
            <w:r>
              <w:rPr>
                <w:vertAlign w:val="superscript"/>
              </w:rPr>
              <w:t>-7</w:t>
            </w:r>
          </w:p>
        </w:tc>
        <w:tc>
          <w:tcPr>
            <w:tcW w:w="306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0ms</w:t>
            </w:r>
          </w:p>
        </w:tc>
        <w:tc>
          <w:tcPr>
            <w:tcW w:w="241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2487" w:type="dxa"/>
          </w:tcPr>
          <w:p w:rsidR="00CB7347" w:rsidRDefault="00A97259">
            <w:pPr>
              <w:pStyle w:val="aff4"/>
              <w:adjustRightInd w:val="0"/>
              <w:snapToGrid w:val="0"/>
              <w:spacing w:afterLines="0" w:after="0" w:line="360" w:lineRule="auto"/>
              <w:ind w:firstLineChars="0" w:firstLine="0"/>
              <w:jc w:val="center"/>
              <w:textAlignment w:val="center"/>
              <w:rPr>
                <w:sz w:val="22"/>
              </w:rPr>
            </w:pPr>
            <w:r>
              <w:t>1.4×10</w:t>
            </w:r>
            <w:r>
              <w:rPr>
                <w:vertAlign w:val="superscript"/>
              </w:rPr>
              <w:t>-7</w:t>
            </w:r>
          </w:p>
        </w:tc>
        <w:tc>
          <w:tcPr>
            <w:tcW w:w="306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00ms</w:t>
            </w:r>
          </w:p>
        </w:tc>
        <w:tc>
          <w:tcPr>
            <w:tcW w:w="241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2487" w:type="dxa"/>
          </w:tcPr>
          <w:p w:rsidR="00CB7347" w:rsidRDefault="00A97259">
            <w:pPr>
              <w:pStyle w:val="aff4"/>
              <w:adjustRightInd w:val="0"/>
              <w:snapToGrid w:val="0"/>
              <w:spacing w:afterLines="0" w:after="0" w:line="360" w:lineRule="auto"/>
              <w:ind w:firstLineChars="0" w:firstLine="0"/>
              <w:jc w:val="center"/>
              <w:textAlignment w:val="center"/>
              <w:rPr>
                <w:sz w:val="22"/>
              </w:rPr>
            </w:pPr>
            <w:r>
              <w:t>1.4×10</w:t>
            </w:r>
            <w:r>
              <w:rPr>
                <w:vertAlign w:val="superscript"/>
              </w:rPr>
              <w:t>-7</w:t>
            </w:r>
          </w:p>
        </w:tc>
        <w:tc>
          <w:tcPr>
            <w:tcW w:w="306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r w:rsidR="00CB7347">
        <w:tc>
          <w:tcPr>
            <w:tcW w:w="1325"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00ms</w:t>
            </w:r>
          </w:p>
        </w:tc>
        <w:tc>
          <w:tcPr>
            <w:tcW w:w="2411"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0</w:t>
            </w:r>
            <w:r>
              <w:rPr>
                <w:sz w:val="22"/>
                <w:szCs w:val="22"/>
              </w:rPr>
              <w:t>.03%</w:t>
            </w:r>
          </w:p>
        </w:tc>
        <w:tc>
          <w:tcPr>
            <w:tcW w:w="2487" w:type="dxa"/>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t>1.4×10</w:t>
            </w:r>
            <w:r>
              <w:rPr>
                <w:vertAlign w:val="superscript"/>
              </w:rPr>
              <w:t>-7</w:t>
            </w:r>
          </w:p>
        </w:tc>
        <w:tc>
          <w:tcPr>
            <w:tcW w:w="3065"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82" w:name="_Toc225585941"/>
      <w:bookmarkStart w:id="183" w:name="_Toc227855684"/>
      <w:r>
        <w:rPr>
          <w:rFonts w:ascii="黑体" w:eastAsia="黑体" w:hAnsi="黑体"/>
          <w:b w:val="0"/>
          <w:sz w:val="24"/>
        </w:rPr>
        <w:t>11.</w:t>
      </w:r>
      <w:r>
        <w:rPr>
          <w:rFonts w:ascii="黑体" w:eastAsia="黑体" w:hAnsi="黑体" w:hint="eastAsia"/>
          <w:b w:val="0"/>
          <w:sz w:val="24"/>
        </w:rPr>
        <w:t>5</w:t>
      </w:r>
      <w:r>
        <w:rPr>
          <w:rFonts w:ascii="黑体" w:eastAsia="黑体" w:hAnsi="黑体"/>
          <w:b w:val="0"/>
          <w:sz w:val="24"/>
        </w:rPr>
        <w:t xml:space="preserve"> </w:t>
      </w:r>
      <w:r>
        <w:rPr>
          <w:rFonts w:ascii="黑体" w:eastAsia="黑体" w:hAnsi="黑体" w:hint="eastAsia"/>
          <w:b w:val="0"/>
          <w:sz w:val="24"/>
        </w:rPr>
        <w:t>扩展</w:t>
      </w:r>
      <w:r>
        <w:rPr>
          <w:rFonts w:ascii="黑体" w:eastAsia="黑体" w:hAnsi="黑体"/>
          <w:b w:val="0"/>
          <w:sz w:val="24"/>
        </w:rPr>
        <w:t>不确定度</w:t>
      </w:r>
      <w:bookmarkEnd w:id="182"/>
      <w:bookmarkEnd w:id="183"/>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30" w:dyaOrig="330">
          <v:shape id="_x0000_i1227" type="#_x0000_t75" style="width:46.35pt;height:16.3pt" o:ole="">
            <v:imagedata r:id="rId241" o:title=""/>
          </v:shape>
          <o:OLEObject Type="Embed" ProgID="Equation.DSMT4" ShapeID="_x0000_i1227" DrawAspect="Content" ObjectID="_1838468790" r:id="rId270"/>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的相对扩展不确定度如下表：</w:t>
      </w:r>
    </w:p>
    <w:tbl>
      <w:tblPr>
        <w:tblStyle w:val="aff"/>
        <w:tblW w:w="9514" w:type="dxa"/>
        <w:tblLayout w:type="fixed"/>
        <w:tblLook w:val="04A0" w:firstRow="1" w:lastRow="0" w:firstColumn="1" w:lastColumn="0" w:noHBand="0" w:noVBand="1"/>
      </w:tblPr>
      <w:tblGrid>
        <w:gridCol w:w="3130"/>
        <w:gridCol w:w="3193"/>
        <w:gridCol w:w="3191"/>
      </w:tblGrid>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sz w:val="22"/>
                <w:szCs w:val="22"/>
              </w:rPr>
              <w:t>校准点</w:t>
            </w:r>
          </w:p>
        </w:tc>
        <w:tc>
          <w:tcPr>
            <w:tcW w:w="319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ascii="宋体" w:hAnsi="宋体" w:hint="eastAsia"/>
                <w:iCs/>
                <w:sz w:val="22"/>
                <w:szCs w:val="22"/>
              </w:rPr>
              <w:t>合成标准不确定度</w:t>
            </w:r>
            <w:r>
              <w:rPr>
                <w:rFonts w:hint="eastAsia"/>
                <w:i/>
                <w:sz w:val="22"/>
                <w:szCs w:val="22"/>
              </w:rPr>
              <w:t>u</w:t>
            </w:r>
            <w:r>
              <w:rPr>
                <w:sz w:val="22"/>
                <w:szCs w:val="22"/>
                <w:vertAlign w:val="subscript"/>
              </w:rPr>
              <w:t>c</w:t>
            </w:r>
          </w:p>
        </w:tc>
        <w:tc>
          <w:tcPr>
            <w:tcW w:w="319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相对扩展不确定度</w:t>
            </w:r>
            <w:r>
              <w:rPr>
                <w:rFonts w:hint="eastAsia"/>
                <w:i/>
                <w:sz w:val="22"/>
              </w:rPr>
              <w:t>U</w:t>
            </w:r>
            <w:r>
              <w:rPr>
                <w:rFonts w:hint="eastAsia"/>
                <w:sz w:val="22"/>
                <w:vertAlign w:val="subscript"/>
              </w:rPr>
              <w:t>r</w:t>
            </w:r>
            <w:r>
              <w:rPr>
                <w:rFonts w:hint="eastAsia"/>
                <w:sz w:val="22"/>
                <w:szCs w:val="22"/>
              </w:rPr>
              <w:t>（</w:t>
            </w:r>
            <w:r>
              <w:rPr>
                <w:rFonts w:hint="eastAsia"/>
                <w:i/>
                <w:sz w:val="22"/>
                <w:szCs w:val="22"/>
              </w:rPr>
              <w:t>k</w:t>
            </w:r>
            <w:r>
              <w:rPr>
                <w:sz w:val="22"/>
                <w:szCs w:val="22"/>
              </w:rPr>
              <w:t>=2</w:t>
            </w:r>
            <w:r>
              <w:rPr>
                <w:rFonts w:hint="eastAsia"/>
                <w:sz w:val="22"/>
                <w:szCs w:val="22"/>
              </w:rPr>
              <w:t>）</w:t>
            </w:r>
          </w:p>
        </w:tc>
      </w:tr>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ns</w:t>
            </w:r>
          </w:p>
        </w:tc>
        <w:tc>
          <w:tcPr>
            <w:tcW w:w="3193"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.04%</w:t>
            </w:r>
          </w:p>
        </w:tc>
        <w:tc>
          <w:tcPr>
            <w:tcW w:w="3191"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.08%</w:t>
            </w:r>
          </w:p>
        </w:tc>
      </w:tr>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00ns</w:t>
            </w:r>
          </w:p>
        </w:tc>
        <w:tc>
          <w:tcPr>
            <w:tcW w:w="319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319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.06%</w:t>
            </w:r>
          </w:p>
        </w:tc>
      </w:tr>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0ms</w:t>
            </w:r>
          </w:p>
        </w:tc>
        <w:tc>
          <w:tcPr>
            <w:tcW w:w="319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319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.06%</w:t>
            </w:r>
          </w:p>
        </w:tc>
      </w:tr>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1</w:t>
            </w:r>
            <w:r>
              <w:t>00ms</w:t>
            </w:r>
          </w:p>
        </w:tc>
        <w:tc>
          <w:tcPr>
            <w:tcW w:w="319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319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.06%</w:t>
            </w:r>
          </w:p>
        </w:tc>
      </w:tr>
      <w:tr w:rsidR="00CB7347">
        <w:tc>
          <w:tcPr>
            <w:tcW w:w="3130" w:type="dxa"/>
            <w:vAlign w:val="center"/>
          </w:tcPr>
          <w:p w:rsidR="00CB7347" w:rsidRDefault="00A97259">
            <w:pPr>
              <w:pStyle w:val="aff4"/>
              <w:adjustRightInd w:val="0"/>
              <w:snapToGrid w:val="0"/>
              <w:spacing w:afterLines="0" w:after="0" w:line="360" w:lineRule="auto"/>
              <w:ind w:firstLineChars="0" w:firstLine="0"/>
              <w:jc w:val="center"/>
              <w:textAlignment w:val="center"/>
              <w:rPr>
                <w:sz w:val="22"/>
                <w:szCs w:val="22"/>
              </w:rPr>
            </w:pPr>
            <w:r>
              <w:rPr>
                <w:rFonts w:hint="eastAsia"/>
              </w:rPr>
              <w:t>5</w:t>
            </w:r>
            <w:r>
              <w:t>00ms</w:t>
            </w:r>
          </w:p>
        </w:tc>
        <w:tc>
          <w:tcPr>
            <w:tcW w:w="3193"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szCs w:val="22"/>
              </w:rPr>
              <w:t>0</w:t>
            </w:r>
            <w:r>
              <w:rPr>
                <w:sz w:val="22"/>
                <w:szCs w:val="22"/>
              </w:rPr>
              <w:t>.03%</w:t>
            </w:r>
          </w:p>
        </w:tc>
        <w:tc>
          <w:tcPr>
            <w:tcW w:w="3191" w:type="dxa"/>
          </w:tcPr>
          <w:p w:rsidR="00CB7347" w:rsidRDefault="00A97259">
            <w:pPr>
              <w:pStyle w:val="aff4"/>
              <w:adjustRightInd w:val="0"/>
              <w:snapToGrid w:val="0"/>
              <w:spacing w:afterLines="0" w:after="0" w:line="360" w:lineRule="auto"/>
              <w:ind w:firstLineChars="0" w:firstLine="0"/>
              <w:jc w:val="center"/>
              <w:textAlignment w:val="center"/>
              <w:rPr>
                <w:sz w:val="22"/>
              </w:rPr>
            </w:pPr>
            <w:r>
              <w:rPr>
                <w:rFonts w:hint="eastAsia"/>
                <w:sz w:val="22"/>
              </w:rPr>
              <w:t>0</w:t>
            </w:r>
            <w:r>
              <w:rPr>
                <w:sz w:val="22"/>
              </w:rPr>
              <w:t>.06%</w:t>
            </w:r>
          </w:p>
        </w:tc>
      </w:tr>
    </w:tbl>
    <w:p w:rsidR="00CB7347" w:rsidRDefault="00A97259">
      <w:pPr>
        <w:pStyle w:val="1"/>
        <w:spacing w:before="163" w:after="163"/>
        <w:rPr>
          <w:b w:val="0"/>
        </w:rPr>
      </w:pPr>
      <w:bookmarkStart w:id="184" w:name="_Toc225585942"/>
      <w:bookmarkStart w:id="185" w:name="_Toc227855685"/>
      <w:r>
        <w:rPr>
          <w:b w:val="0"/>
        </w:rPr>
        <w:t xml:space="preserve">12 </w:t>
      </w:r>
      <w:r>
        <w:rPr>
          <w:rFonts w:hint="eastAsia"/>
          <w:b w:val="0"/>
        </w:rPr>
        <w:t>时间测量单元上升时间</w:t>
      </w:r>
      <w:bookmarkEnd w:id="184"/>
      <w:bookmarkEnd w:id="185"/>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86" w:name="_Toc225585943"/>
      <w:bookmarkStart w:id="187" w:name="_Toc227855686"/>
      <w:r>
        <w:rPr>
          <w:rFonts w:ascii="黑体" w:eastAsia="黑体" w:hAnsi="黑体"/>
          <w:b w:val="0"/>
          <w:sz w:val="24"/>
        </w:rPr>
        <w:t xml:space="preserve">12.1 </w:t>
      </w:r>
      <w:r>
        <w:rPr>
          <w:rFonts w:ascii="黑体" w:eastAsia="黑体" w:hAnsi="黑体" w:hint="eastAsia"/>
          <w:b w:val="0"/>
          <w:sz w:val="24"/>
        </w:rPr>
        <w:t>测量方法</w:t>
      </w:r>
      <w:bookmarkEnd w:id="186"/>
      <w:bookmarkEnd w:id="187"/>
    </w:p>
    <w:p w:rsidR="00CB7347" w:rsidRDefault="00A97259">
      <w:pPr>
        <w:pStyle w:val="aff4"/>
        <w:adjustRightInd w:val="0"/>
        <w:snapToGrid w:val="0"/>
        <w:spacing w:afterLines="0" w:after="0" w:line="360" w:lineRule="auto"/>
        <w:ind w:firstLine="480"/>
        <w:textAlignment w:val="center"/>
      </w:pPr>
      <w:r>
        <w:rPr>
          <w:rFonts w:hint="eastAsia"/>
        </w:rPr>
        <w:t>测试系统的时间测量单元上升时间参数校准采用直接测量法。通过比示波器校准仪输出上升时间标准值与时间测量单元上升时间实现时间测量单元上升时间的校准</w:t>
      </w:r>
    </w:p>
    <w:p w:rsidR="00CB7347" w:rsidRDefault="00A97259">
      <w:pPr>
        <w:pStyle w:val="afb"/>
        <w:widowControl w:val="0"/>
        <w:tabs>
          <w:tab w:val="center" w:pos="0"/>
          <w:tab w:val="left" w:pos="3828"/>
        </w:tabs>
        <w:adjustRightInd w:val="0"/>
        <w:spacing w:beforeLines="50" w:before="163" w:line="300" w:lineRule="auto"/>
        <w:ind w:left="840"/>
        <w:jc w:val="right"/>
      </w:pPr>
      <w:r>
        <w:rPr>
          <w:rFonts w:hint="eastAsia"/>
          <w:kern w:val="2"/>
          <w:lang w:bidi="ar"/>
        </w:rPr>
        <w:object w:dxaOrig="645" w:dyaOrig="360">
          <v:shape id="_x0000_i1228" type="#_x0000_t75" style="width:32.55pt;height:18.15pt" o:ole="">
            <v:imagedata r:id="rId271" o:title=""/>
          </v:shape>
          <o:OLEObject Type="Embed" ProgID="Equation.DSMT4" ShapeID="_x0000_i1228" DrawAspect="Content" ObjectID="_1838468791" r:id="rId272"/>
        </w:object>
      </w:r>
      <w:r>
        <w:rPr>
          <w:rFonts w:ascii="Times New Roman" w:hAnsi="Times New Roman" w:cs="Times New Roman"/>
          <w:kern w:val="2"/>
          <w:vertAlign w:val="subscript"/>
          <w:lang w:bidi="ar"/>
        </w:rPr>
        <w:t xml:space="preserve">                                           </w:t>
      </w:r>
      <w:r>
        <w:rPr>
          <w:rFonts w:ascii="Times New Roman" w:hAnsi="Times New Roman" w:hint="eastAsia"/>
          <w:kern w:val="2"/>
          <w:lang w:bidi="ar"/>
        </w:rPr>
        <w:t>（</w:t>
      </w:r>
      <w:r>
        <w:rPr>
          <w:rFonts w:ascii="Times New Roman" w:hAnsi="Times New Roman"/>
          <w:kern w:val="2"/>
          <w:lang w:bidi="ar"/>
        </w:rPr>
        <w:t>12</w:t>
      </w:r>
      <w:r>
        <w:rPr>
          <w:rFonts w:ascii="Times New Roman" w:hAnsi="Times New Roman" w:hint="eastAsia"/>
          <w:kern w:val="2"/>
          <w:lang w:bidi="ar"/>
        </w:rPr>
        <w:t>）</w:t>
      </w:r>
    </w:p>
    <w:p w:rsidR="00CB7347" w:rsidRDefault="00A97259">
      <w:pPr>
        <w:pStyle w:val="afb"/>
        <w:widowControl w:val="0"/>
        <w:snapToGrid w:val="0"/>
        <w:spacing w:line="300" w:lineRule="auto"/>
        <w:ind w:left="567"/>
      </w:pPr>
      <w:r>
        <w:rPr>
          <w:rFonts w:ascii="Times New Roman" w:hAnsi="Times New Roman" w:hint="eastAsia"/>
          <w:kern w:val="2"/>
          <w:lang w:bidi="ar"/>
        </w:rPr>
        <w:t>式中：</w:t>
      </w:r>
    </w:p>
    <w:p w:rsidR="00CB7347" w:rsidRDefault="00A97259">
      <w:pPr>
        <w:pStyle w:val="afb"/>
        <w:widowControl w:val="0"/>
        <w:snapToGrid w:val="0"/>
        <w:spacing w:line="300" w:lineRule="auto"/>
        <w:ind w:left="567"/>
        <w:jc w:val="both"/>
      </w:pPr>
      <w:r>
        <w:rPr>
          <w:rFonts w:ascii="Times New Roman" w:hAnsi="Times New Roman" w:cs="Times New Roman"/>
          <w:i/>
          <w:kern w:val="2"/>
          <w:lang w:bidi="ar"/>
        </w:rPr>
        <w:t>t</w:t>
      </w:r>
      <w:r>
        <w:rPr>
          <w:rFonts w:ascii="Times New Roman" w:hAnsi="Times New Roman" w:cs="Times New Roman"/>
          <w:iCs/>
          <w:kern w:val="2"/>
          <w:vertAlign w:val="subscript"/>
          <w:lang w:bidi="ar"/>
        </w:rPr>
        <w:t>r</w:t>
      </w:r>
      <w:r>
        <w:rPr>
          <w:rFonts w:ascii="Times New Roman" w:hAnsi="Times New Roman" w:cs="Times New Roman"/>
          <w:kern w:val="2"/>
          <w:lang w:bidi="ar"/>
        </w:rPr>
        <w:t>——</w:t>
      </w:r>
      <w:r>
        <w:rPr>
          <w:rFonts w:ascii="Times New Roman" w:hAnsi="Times New Roman" w:hint="eastAsia"/>
          <w:kern w:val="2"/>
          <w:lang w:bidi="ar"/>
        </w:rPr>
        <w:t>时间测量单元上升时间，</w:t>
      </w:r>
      <w:r>
        <w:rPr>
          <w:rFonts w:ascii="Times New Roman" w:hAnsi="Times New Roman"/>
          <w:kern w:val="2"/>
          <w:lang w:bidi="ar"/>
        </w:rPr>
        <w:t>ns</w:t>
      </w:r>
      <w:r>
        <w:rPr>
          <w:rFonts w:ascii="Times New Roman" w:hAnsi="Times New Roman" w:hint="eastAsia"/>
          <w:kern w:val="2"/>
          <w:lang w:bidi="ar"/>
        </w:rPr>
        <w:t>；</w:t>
      </w:r>
    </w:p>
    <w:p w:rsidR="00CB7347" w:rsidRDefault="00A97259">
      <w:pPr>
        <w:pStyle w:val="afb"/>
        <w:widowControl w:val="0"/>
        <w:snapToGrid w:val="0"/>
        <w:spacing w:line="300" w:lineRule="auto"/>
        <w:ind w:firstLineChars="250" w:firstLine="600"/>
      </w:pPr>
      <w:r>
        <w:rPr>
          <w:rFonts w:ascii="Times New Roman" w:hAnsi="Times New Roman" w:cs="Times New Roman"/>
          <w:i/>
          <w:kern w:val="2"/>
          <w:lang w:bidi="ar"/>
        </w:rPr>
        <w:t>t</w:t>
      </w:r>
      <w:r>
        <w:rPr>
          <w:rFonts w:ascii="Times New Roman" w:hAnsi="Times New Roman" w:cs="Times New Roman"/>
          <w:iCs/>
          <w:kern w:val="2"/>
          <w:vertAlign w:val="subscript"/>
          <w:lang w:bidi="ar"/>
        </w:rPr>
        <w:t>rs</w:t>
      </w:r>
      <w:r>
        <w:rPr>
          <w:rFonts w:ascii="Times New Roman" w:hAnsi="Times New Roman" w:cs="Times New Roman"/>
          <w:kern w:val="2"/>
          <w:lang w:bidi="ar"/>
        </w:rPr>
        <w:t>——</w:t>
      </w:r>
      <w:r>
        <w:rPr>
          <w:rFonts w:ascii="Times New Roman" w:hint="eastAsia"/>
          <w:kern w:val="2"/>
          <w:lang w:bidi="ar"/>
        </w:rPr>
        <w:t>时间测量单元测得的上升时间，</w:t>
      </w:r>
      <w:r>
        <w:rPr>
          <w:rFonts w:ascii="Times New Roman" w:cs="Times New Roman"/>
          <w:kern w:val="2"/>
          <w:lang w:bidi="ar"/>
        </w:rPr>
        <w:t>ns</w:t>
      </w:r>
      <w:r>
        <w:rPr>
          <w:rFonts w:ascii="Times New Roman" w:hAnsi="Times New Roman" w:hint="eastAsia"/>
          <w:kern w:val="2"/>
          <w:lang w:bidi="ar"/>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88" w:name="_Toc225585944"/>
      <w:bookmarkStart w:id="189" w:name="_Toc227855687"/>
      <w:r>
        <w:rPr>
          <w:rFonts w:ascii="黑体" w:eastAsia="黑体" w:hAnsi="黑体"/>
          <w:b w:val="0"/>
          <w:sz w:val="24"/>
        </w:rPr>
        <w:t>12.2</w:t>
      </w:r>
      <w:r>
        <w:rPr>
          <w:rFonts w:ascii="黑体" w:eastAsia="黑体" w:hAnsi="黑体" w:hint="eastAsia"/>
          <w:b w:val="0"/>
          <w:sz w:val="24"/>
        </w:rPr>
        <w:t xml:space="preserve"> 不确定度来源及合成标准不确定度计算</w:t>
      </w:r>
      <w:bookmarkEnd w:id="188"/>
      <w:bookmarkEnd w:id="189"/>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0" w:name="_Toc225585945"/>
      <w:r>
        <w:rPr>
          <w:rFonts w:ascii="黑体" w:eastAsia="黑体" w:hAnsi="黑体"/>
          <w:b w:val="0"/>
          <w:sz w:val="24"/>
        </w:rPr>
        <w:t>12.2.1 不确定度</w:t>
      </w:r>
      <w:r>
        <w:rPr>
          <w:rFonts w:ascii="黑体" w:eastAsia="黑体" w:hAnsi="黑体" w:hint="eastAsia"/>
          <w:b w:val="0"/>
          <w:sz w:val="24"/>
        </w:rPr>
        <w:t>来源</w:t>
      </w:r>
      <w:bookmarkEnd w:id="190"/>
    </w:p>
    <w:p w:rsidR="00CB7347" w:rsidRDefault="00A97259">
      <w:pPr>
        <w:pStyle w:val="aff4"/>
        <w:adjustRightInd w:val="0"/>
        <w:snapToGrid w:val="0"/>
        <w:spacing w:afterLines="0" w:after="0" w:line="360" w:lineRule="auto"/>
        <w:ind w:firstLine="480"/>
        <w:textAlignment w:val="center"/>
        <w:rPr>
          <w:rFonts w:ascii="宋体" w:hAnsi="宋体"/>
        </w:rPr>
      </w:pPr>
      <w:r>
        <w:rPr>
          <w:rFonts w:ascii="宋体" w:hAnsi="宋体" w:hint="eastAsia"/>
        </w:rPr>
        <w:t>经分析，引入的不确定度分量来源包括：</w:t>
      </w:r>
    </w:p>
    <w:p w:rsidR="00CB7347" w:rsidRDefault="00A97259">
      <w:pPr>
        <w:pStyle w:val="aff4"/>
        <w:adjustRightInd w:val="0"/>
        <w:snapToGrid w:val="0"/>
        <w:spacing w:afterLines="0" w:after="0" w:line="360" w:lineRule="auto"/>
        <w:ind w:firstLine="480"/>
        <w:textAlignment w:val="center"/>
      </w:pPr>
      <w:r>
        <w:t>1</w:t>
      </w:r>
      <w:r>
        <w:t>）重复性引入的不确定度</w:t>
      </w:r>
      <w:r>
        <w:rPr>
          <w:rFonts w:hint="eastAsia"/>
        </w:rPr>
        <w:t>分量</w:t>
      </w:r>
      <w:r>
        <w:rPr>
          <w:i/>
        </w:rPr>
        <w:t>u</w:t>
      </w:r>
      <w:r>
        <w:rPr>
          <w:vertAlign w:val="subscript"/>
        </w:rPr>
        <w:t>1</w:t>
      </w:r>
      <w:r>
        <w:t>；</w:t>
      </w:r>
    </w:p>
    <w:p w:rsidR="00CB7347" w:rsidRDefault="00A97259">
      <w:pPr>
        <w:pStyle w:val="aff4"/>
        <w:adjustRightInd w:val="0"/>
        <w:snapToGrid w:val="0"/>
        <w:spacing w:afterLines="0" w:after="0" w:line="360" w:lineRule="auto"/>
        <w:ind w:firstLineChars="0" w:firstLine="480"/>
        <w:textAlignment w:val="center"/>
      </w:pPr>
      <w:r>
        <w:t>2</w:t>
      </w:r>
      <w:r>
        <w:t>）</w:t>
      </w:r>
      <w:r>
        <w:rPr>
          <w:rFonts w:hint="eastAsia"/>
        </w:rPr>
        <w:t>示波器校准仪上升时间引入的不确定度</w:t>
      </w:r>
      <w:r>
        <w:rPr>
          <w:i/>
        </w:rPr>
        <w:t>u</w:t>
      </w:r>
      <w:r>
        <w:rPr>
          <w:vertAlign w:val="subscript"/>
        </w:rPr>
        <w:t>2</w:t>
      </w:r>
      <w:r>
        <w:t>；</w:t>
      </w:r>
    </w:p>
    <w:p w:rsidR="00CB7347" w:rsidRDefault="00A97259">
      <w:pPr>
        <w:pStyle w:val="aff4"/>
        <w:adjustRightInd w:val="0"/>
        <w:snapToGrid w:val="0"/>
        <w:spacing w:afterLines="0" w:after="0" w:line="360" w:lineRule="auto"/>
        <w:ind w:firstLineChars="0" w:firstLine="480"/>
        <w:textAlignment w:val="center"/>
      </w:pPr>
      <w:r>
        <w:lastRenderedPageBreak/>
        <w:t>3</w:t>
      </w:r>
      <w:r>
        <w:t>）</w:t>
      </w:r>
      <w:r>
        <w:rPr>
          <w:rFonts w:hint="eastAsia"/>
        </w:rPr>
        <w:t>示波器时基不准引入的不确定度</w:t>
      </w:r>
      <w:r>
        <w:rPr>
          <w:rFonts w:hint="eastAsia"/>
          <w:i/>
        </w:rPr>
        <w:t>u</w:t>
      </w:r>
      <w:r>
        <w:rPr>
          <w:vertAlign w:val="subscript"/>
        </w:rPr>
        <w:t>3</w:t>
      </w:r>
      <w:r>
        <w:rPr>
          <w:rFonts w:hint="eastAsia"/>
        </w:rPr>
        <w:t>；</w:t>
      </w:r>
    </w:p>
    <w:p w:rsidR="00CB7347" w:rsidRDefault="00A97259">
      <w:pPr>
        <w:pStyle w:val="aff4"/>
        <w:adjustRightInd w:val="0"/>
        <w:snapToGrid w:val="0"/>
        <w:spacing w:afterLines="0" w:after="0" w:line="360" w:lineRule="auto"/>
        <w:ind w:firstLineChars="0" w:firstLine="480"/>
        <w:textAlignment w:val="center"/>
        <w:rPr>
          <w:rFonts w:ascii="宋体" w:hAnsi="宋体"/>
        </w:rPr>
      </w:pPr>
      <w:r>
        <w:rPr>
          <w:rFonts w:hint="eastAsia"/>
        </w:rPr>
        <w:t>4</w:t>
      </w:r>
      <w:r>
        <w:rPr>
          <w:rFonts w:hint="eastAsia"/>
        </w:rPr>
        <w:t>）示波器抖动、出发等引入的不确定度</w:t>
      </w:r>
      <w:r>
        <w:rPr>
          <w:rFonts w:hint="eastAsia"/>
          <w:i/>
        </w:rPr>
        <w:t>u</w:t>
      </w:r>
      <w:r>
        <w:rPr>
          <w:rFonts w:hint="eastAsia"/>
          <w:vertAlign w:val="subscript"/>
        </w:rPr>
        <w:t>4</w:t>
      </w:r>
      <w:r>
        <w:rPr>
          <w:rFonts w:cs="宋体"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1" w:name="_Toc225585946"/>
      <w:r>
        <w:rPr>
          <w:rFonts w:ascii="黑体" w:eastAsia="黑体" w:hAnsi="黑体"/>
          <w:b w:val="0"/>
          <w:sz w:val="24"/>
        </w:rPr>
        <w:t>12.</w:t>
      </w:r>
      <w:r>
        <w:rPr>
          <w:rFonts w:ascii="黑体" w:eastAsia="黑体" w:hAnsi="黑体" w:hint="eastAsia"/>
          <w:b w:val="0"/>
          <w:sz w:val="24"/>
        </w:rPr>
        <w:t>2.2</w:t>
      </w:r>
      <w:r>
        <w:rPr>
          <w:rFonts w:ascii="黑体" w:eastAsia="黑体" w:hAnsi="黑体"/>
          <w:b w:val="0"/>
          <w:sz w:val="24"/>
        </w:rPr>
        <w:t xml:space="preserve"> </w:t>
      </w:r>
      <w:r>
        <w:rPr>
          <w:rFonts w:ascii="黑体" w:eastAsia="黑体" w:hAnsi="黑体" w:hint="eastAsia"/>
          <w:b w:val="0"/>
          <w:sz w:val="24"/>
        </w:rPr>
        <w:t>合成标准不确定度计算公式</w:t>
      </w:r>
      <w:bookmarkEnd w:id="191"/>
    </w:p>
    <w:p w:rsidR="00CB7347" w:rsidRDefault="00A97259">
      <w:pPr>
        <w:pStyle w:val="aff4"/>
        <w:adjustRightInd w:val="0"/>
        <w:snapToGrid w:val="0"/>
        <w:spacing w:afterLines="0" w:after="0" w:line="360" w:lineRule="auto"/>
        <w:ind w:firstLine="480"/>
        <w:textAlignment w:val="center"/>
      </w:pPr>
      <w:r>
        <w:rPr>
          <w:rFonts w:hint="eastAsia"/>
        </w:rPr>
        <w:t>根据上面分析结果，合成标准不确定度计算公式如下：</w:t>
      </w:r>
    </w:p>
    <w:p w:rsidR="00CB7347" w:rsidRDefault="00A97259">
      <w:pPr>
        <w:pStyle w:val="a7"/>
        <w:ind w:firstLineChars="0" w:firstLine="360"/>
        <w:jc w:val="center"/>
        <w:rPr>
          <w:rFonts w:ascii="宋体" w:hAnsi="宋体"/>
        </w:rPr>
      </w:pPr>
      <w:r>
        <w:rPr>
          <w:rFonts w:ascii="宋体" w:hAnsi="宋体"/>
          <w:position w:val="-14"/>
        </w:rPr>
        <w:object w:dxaOrig="2790" w:dyaOrig="495">
          <v:shape id="_x0000_i1229" type="#_x0000_t75" style="width:139.6pt;height:25.05pt" o:ole="">
            <v:imagedata r:id="rId273" o:title=""/>
          </v:shape>
          <o:OLEObject Type="Embed" ProgID="Equation.DSMT4" ShapeID="_x0000_i1229" DrawAspect="Content" ObjectID="_1838468792" r:id="rId274"/>
        </w:objec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92" w:name="_Toc225585947"/>
      <w:bookmarkStart w:id="193" w:name="_Toc227855688"/>
      <w:r>
        <w:rPr>
          <w:rFonts w:ascii="黑体" w:eastAsia="黑体" w:hAnsi="黑体"/>
          <w:b w:val="0"/>
          <w:sz w:val="24"/>
        </w:rPr>
        <w:t>12.3</w:t>
      </w:r>
      <w:r>
        <w:rPr>
          <w:rFonts w:ascii="黑体" w:eastAsia="黑体" w:hAnsi="黑体" w:hint="eastAsia"/>
          <w:b w:val="0"/>
          <w:sz w:val="24"/>
        </w:rPr>
        <w:t xml:space="preserve"> </w:t>
      </w:r>
      <w:r>
        <w:rPr>
          <w:rFonts w:ascii="黑体" w:eastAsia="黑体" w:hAnsi="黑体"/>
          <w:b w:val="0"/>
          <w:sz w:val="24"/>
        </w:rPr>
        <w:t>不确定度</w:t>
      </w:r>
      <w:r>
        <w:rPr>
          <w:rFonts w:ascii="黑体" w:eastAsia="黑体" w:hAnsi="黑体" w:hint="eastAsia"/>
          <w:b w:val="0"/>
          <w:sz w:val="24"/>
        </w:rPr>
        <w:t>计算</w:t>
      </w:r>
      <w:bookmarkEnd w:id="192"/>
      <w:bookmarkEnd w:id="193"/>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4" w:name="_Toc225585948"/>
      <w:r>
        <w:rPr>
          <w:rFonts w:ascii="黑体" w:eastAsia="黑体" w:hAnsi="黑体"/>
          <w:b w:val="0"/>
          <w:sz w:val="24"/>
        </w:rPr>
        <w:t xml:space="preserve">12.3.1 </w:t>
      </w:r>
      <w:r>
        <w:rPr>
          <w:rFonts w:ascii="黑体" w:eastAsia="黑体" w:hAnsi="黑体" w:hint="eastAsia"/>
          <w:b w:val="0"/>
          <w:sz w:val="24"/>
        </w:rPr>
        <w:t>重复性引入的不确定度分量</w:t>
      </w:r>
      <w:bookmarkEnd w:id="194"/>
    </w:p>
    <w:p w:rsidR="00CB7347" w:rsidRDefault="00A97259">
      <w:pPr>
        <w:pStyle w:val="aff4"/>
        <w:adjustRightInd w:val="0"/>
        <w:snapToGrid w:val="0"/>
        <w:spacing w:afterLines="0" w:after="0" w:line="360" w:lineRule="auto"/>
        <w:ind w:firstLine="480"/>
        <w:textAlignment w:val="center"/>
      </w:pPr>
      <w:r>
        <w:rPr>
          <w:rFonts w:hint="eastAsia"/>
        </w:rPr>
        <w:t>用示波器校准仪对测试系统时间测量单元上升时间进行连续</w:t>
      </w:r>
      <w:r>
        <w:rPr>
          <w:rFonts w:hint="eastAsia"/>
        </w:rPr>
        <w:t>10</w:t>
      </w:r>
      <w:r>
        <w:rPr>
          <w:rFonts w:hint="eastAsia"/>
        </w:rPr>
        <w:t>次独立测量，测得结果如下表：</w:t>
      </w:r>
    </w:p>
    <w:tbl>
      <w:tblPr>
        <w:tblpPr w:leftFromText="180" w:rightFromText="180" w:vertAnchor="text" w:tblpY="1"/>
        <w:tblOverlap w:val="neve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2"/>
        <w:gridCol w:w="6006"/>
      </w:tblGrid>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测量次数</w:t>
            </w:r>
          </w:p>
        </w:tc>
        <w:tc>
          <w:tcPr>
            <w:tcW w:w="6006" w:type="dxa"/>
          </w:tcPr>
          <w:p w:rsidR="00CB7347" w:rsidRDefault="00A97259">
            <w:pPr>
              <w:ind w:firstLineChars="0" w:firstLine="0"/>
              <w:jc w:val="center"/>
              <w:rPr>
                <w:bCs/>
                <w:sz w:val="22"/>
                <w:szCs w:val="22"/>
              </w:rPr>
            </w:pPr>
            <w:r>
              <w:rPr>
                <w:rFonts w:hint="eastAsia"/>
                <w:bCs/>
                <w:sz w:val="22"/>
                <w:szCs w:val="22"/>
              </w:rPr>
              <w:t>上升时间</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1</w:t>
            </w:r>
          </w:p>
        </w:tc>
        <w:tc>
          <w:tcPr>
            <w:tcW w:w="6006" w:type="dxa"/>
            <w:vAlign w:val="bottom"/>
          </w:tcPr>
          <w:p w:rsidR="00CB7347" w:rsidRDefault="00A97259">
            <w:pPr>
              <w:ind w:firstLineChars="0" w:firstLine="0"/>
              <w:jc w:val="center"/>
              <w:rPr>
                <w:bCs/>
                <w:sz w:val="22"/>
                <w:szCs w:val="22"/>
              </w:rPr>
            </w:pPr>
            <w:r>
              <w:rPr>
                <w:rFonts w:hint="eastAsia"/>
                <w:bCs/>
                <w:sz w:val="22"/>
                <w:szCs w:val="22"/>
              </w:rPr>
              <w:t>1.754ns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2</w:t>
            </w:r>
          </w:p>
        </w:tc>
        <w:tc>
          <w:tcPr>
            <w:tcW w:w="6006" w:type="dxa"/>
          </w:tcPr>
          <w:p w:rsidR="00CB7347" w:rsidRDefault="00A97259">
            <w:pPr>
              <w:ind w:firstLineChars="0" w:firstLine="0"/>
              <w:jc w:val="center"/>
              <w:rPr>
                <w:bCs/>
                <w:sz w:val="22"/>
                <w:szCs w:val="22"/>
              </w:rPr>
            </w:pPr>
            <w:r>
              <w:rPr>
                <w:rFonts w:hint="eastAsia"/>
                <w:bCs/>
                <w:sz w:val="22"/>
                <w:szCs w:val="22"/>
              </w:rPr>
              <w:t>1.75</w:t>
            </w:r>
            <w:r>
              <w:rPr>
                <w:bCs/>
                <w:sz w:val="22"/>
                <w:szCs w:val="22"/>
              </w:rPr>
              <w:t>6</w:t>
            </w:r>
            <w:r>
              <w:rPr>
                <w:rFonts w:hint="eastAsia"/>
                <w:bCs/>
                <w:sz w:val="22"/>
                <w:szCs w:val="22"/>
              </w:rPr>
              <w:t>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3</w:t>
            </w:r>
          </w:p>
        </w:tc>
        <w:tc>
          <w:tcPr>
            <w:tcW w:w="6006" w:type="dxa"/>
          </w:tcPr>
          <w:p w:rsidR="00CB7347" w:rsidRDefault="00A97259">
            <w:pPr>
              <w:ind w:firstLineChars="0" w:firstLine="0"/>
              <w:jc w:val="center"/>
              <w:rPr>
                <w:bCs/>
                <w:sz w:val="22"/>
                <w:szCs w:val="22"/>
              </w:rPr>
            </w:pPr>
            <w:r>
              <w:rPr>
                <w:rFonts w:hint="eastAsia"/>
                <w:bCs/>
                <w:sz w:val="22"/>
                <w:szCs w:val="22"/>
              </w:rPr>
              <w:t>1.754ns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4</w:t>
            </w:r>
          </w:p>
        </w:tc>
        <w:tc>
          <w:tcPr>
            <w:tcW w:w="6006" w:type="dxa"/>
          </w:tcPr>
          <w:p w:rsidR="00CB7347" w:rsidRDefault="00A97259">
            <w:pPr>
              <w:ind w:firstLineChars="0" w:firstLine="0"/>
              <w:jc w:val="center"/>
              <w:rPr>
                <w:bCs/>
                <w:sz w:val="22"/>
                <w:szCs w:val="22"/>
              </w:rPr>
            </w:pPr>
            <w:r>
              <w:rPr>
                <w:rFonts w:hint="eastAsia"/>
                <w:bCs/>
                <w:sz w:val="22"/>
                <w:szCs w:val="22"/>
              </w:rPr>
              <w:t>1.75</w:t>
            </w:r>
            <w:r>
              <w:rPr>
                <w:bCs/>
                <w:sz w:val="22"/>
                <w:szCs w:val="22"/>
              </w:rPr>
              <w:t>5</w:t>
            </w:r>
            <w:r>
              <w:rPr>
                <w:rFonts w:hint="eastAsia"/>
                <w:bCs/>
                <w:sz w:val="22"/>
                <w:szCs w:val="22"/>
              </w:rPr>
              <w:t>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5</w:t>
            </w:r>
          </w:p>
        </w:tc>
        <w:tc>
          <w:tcPr>
            <w:tcW w:w="6006" w:type="dxa"/>
          </w:tcPr>
          <w:p w:rsidR="00CB7347" w:rsidRDefault="00A97259">
            <w:pPr>
              <w:ind w:firstLineChars="0" w:firstLine="0"/>
              <w:jc w:val="center"/>
              <w:rPr>
                <w:bCs/>
                <w:sz w:val="22"/>
                <w:szCs w:val="22"/>
              </w:rPr>
            </w:pPr>
            <w:r>
              <w:rPr>
                <w:rFonts w:hint="eastAsia"/>
                <w:bCs/>
                <w:sz w:val="22"/>
                <w:szCs w:val="22"/>
              </w:rPr>
              <w:t>1.75</w:t>
            </w:r>
            <w:r>
              <w:rPr>
                <w:bCs/>
                <w:sz w:val="22"/>
                <w:szCs w:val="22"/>
              </w:rPr>
              <w:t>6</w:t>
            </w:r>
            <w:r>
              <w:rPr>
                <w:rFonts w:hint="eastAsia"/>
                <w:bCs/>
                <w:sz w:val="22"/>
                <w:szCs w:val="22"/>
              </w:rPr>
              <w:t>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6</w:t>
            </w:r>
          </w:p>
        </w:tc>
        <w:tc>
          <w:tcPr>
            <w:tcW w:w="6006" w:type="dxa"/>
          </w:tcPr>
          <w:p w:rsidR="00CB7347" w:rsidRDefault="00A97259">
            <w:pPr>
              <w:ind w:firstLineChars="0" w:firstLine="0"/>
              <w:jc w:val="center"/>
              <w:rPr>
                <w:bCs/>
                <w:sz w:val="22"/>
                <w:szCs w:val="22"/>
              </w:rPr>
            </w:pPr>
            <w:r>
              <w:rPr>
                <w:rFonts w:hint="eastAsia"/>
                <w:bCs/>
                <w:sz w:val="22"/>
                <w:szCs w:val="22"/>
              </w:rPr>
              <w:t>1.754ns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7</w:t>
            </w:r>
          </w:p>
        </w:tc>
        <w:tc>
          <w:tcPr>
            <w:tcW w:w="6006" w:type="dxa"/>
          </w:tcPr>
          <w:p w:rsidR="00CB7347" w:rsidRDefault="00A97259">
            <w:pPr>
              <w:ind w:firstLineChars="0" w:firstLine="0"/>
              <w:jc w:val="center"/>
              <w:rPr>
                <w:bCs/>
                <w:sz w:val="22"/>
                <w:szCs w:val="22"/>
              </w:rPr>
            </w:pPr>
            <w:r>
              <w:rPr>
                <w:rFonts w:hint="eastAsia"/>
                <w:bCs/>
                <w:sz w:val="22"/>
                <w:szCs w:val="22"/>
              </w:rPr>
              <w:t>1.754ns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8</w:t>
            </w:r>
          </w:p>
        </w:tc>
        <w:tc>
          <w:tcPr>
            <w:tcW w:w="6006" w:type="dxa"/>
          </w:tcPr>
          <w:p w:rsidR="00CB7347" w:rsidRDefault="00A97259">
            <w:pPr>
              <w:ind w:firstLineChars="0" w:firstLine="0"/>
              <w:jc w:val="center"/>
              <w:rPr>
                <w:bCs/>
                <w:sz w:val="22"/>
                <w:szCs w:val="22"/>
              </w:rPr>
            </w:pPr>
            <w:r>
              <w:rPr>
                <w:rFonts w:hint="eastAsia"/>
                <w:bCs/>
                <w:sz w:val="22"/>
                <w:szCs w:val="22"/>
              </w:rPr>
              <w:t>1.754ns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9</w:t>
            </w:r>
          </w:p>
        </w:tc>
        <w:tc>
          <w:tcPr>
            <w:tcW w:w="6006" w:type="dxa"/>
          </w:tcPr>
          <w:p w:rsidR="00CB7347" w:rsidRDefault="00A97259">
            <w:pPr>
              <w:ind w:firstLineChars="0" w:firstLine="0"/>
              <w:jc w:val="center"/>
              <w:rPr>
                <w:bCs/>
                <w:sz w:val="22"/>
                <w:szCs w:val="22"/>
              </w:rPr>
            </w:pPr>
            <w:r>
              <w:rPr>
                <w:rFonts w:hint="eastAsia"/>
                <w:bCs/>
                <w:sz w:val="22"/>
                <w:szCs w:val="22"/>
              </w:rPr>
              <w:t>1.7</w:t>
            </w:r>
            <w:r>
              <w:rPr>
                <w:bCs/>
                <w:sz w:val="22"/>
                <w:szCs w:val="22"/>
              </w:rPr>
              <w:t>54</w:t>
            </w:r>
            <w:r>
              <w:rPr>
                <w:rFonts w:hint="eastAsia"/>
                <w:bCs/>
                <w:sz w:val="22"/>
                <w:szCs w:val="22"/>
              </w:rPr>
              <w:t>ns</w:t>
            </w:r>
          </w:p>
        </w:tc>
      </w:tr>
      <w:tr w:rsidR="00CB7347">
        <w:tc>
          <w:tcPr>
            <w:tcW w:w="3282" w:type="dxa"/>
            <w:vAlign w:val="center"/>
          </w:tcPr>
          <w:p w:rsidR="00CB7347" w:rsidRDefault="00A97259">
            <w:pPr>
              <w:ind w:firstLineChars="0" w:firstLine="0"/>
              <w:jc w:val="center"/>
              <w:rPr>
                <w:bCs/>
                <w:sz w:val="22"/>
                <w:szCs w:val="22"/>
              </w:rPr>
            </w:pPr>
            <w:r>
              <w:rPr>
                <w:rFonts w:hint="eastAsia"/>
                <w:bCs/>
                <w:sz w:val="22"/>
                <w:szCs w:val="22"/>
              </w:rPr>
              <w:t>1</w:t>
            </w:r>
            <w:r>
              <w:rPr>
                <w:bCs/>
                <w:sz w:val="22"/>
                <w:szCs w:val="22"/>
              </w:rPr>
              <w:t>0</w:t>
            </w:r>
          </w:p>
        </w:tc>
        <w:tc>
          <w:tcPr>
            <w:tcW w:w="6006" w:type="dxa"/>
          </w:tcPr>
          <w:p w:rsidR="00CB7347" w:rsidRDefault="00A97259">
            <w:pPr>
              <w:ind w:firstLineChars="0" w:firstLine="0"/>
              <w:jc w:val="center"/>
              <w:rPr>
                <w:bCs/>
                <w:sz w:val="22"/>
                <w:szCs w:val="22"/>
              </w:rPr>
            </w:pPr>
            <w:r>
              <w:rPr>
                <w:rFonts w:hint="eastAsia"/>
                <w:bCs/>
                <w:sz w:val="22"/>
                <w:szCs w:val="22"/>
              </w:rPr>
              <w:t>1.75</w:t>
            </w:r>
            <w:r>
              <w:rPr>
                <w:bCs/>
                <w:sz w:val="22"/>
                <w:szCs w:val="22"/>
              </w:rPr>
              <w:t>8</w:t>
            </w:r>
            <w:r>
              <w:rPr>
                <w:rFonts w:hint="eastAsia"/>
                <w:bCs/>
                <w:sz w:val="22"/>
                <w:szCs w:val="22"/>
              </w:rPr>
              <w:t>ns</w:t>
            </w:r>
          </w:p>
        </w:tc>
      </w:tr>
    </w:tbl>
    <w:p w:rsidR="00CB7347" w:rsidRDefault="00A97259">
      <w:pPr>
        <w:pStyle w:val="aff4"/>
        <w:adjustRightInd w:val="0"/>
        <w:snapToGrid w:val="0"/>
        <w:spacing w:afterLines="0" w:after="0" w:line="360" w:lineRule="auto"/>
        <w:ind w:firstLine="480"/>
        <w:textAlignment w:val="center"/>
      </w:pPr>
      <w:r>
        <w:rPr>
          <w:rFonts w:hint="eastAsia"/>
        </w:rPr>
        <w:t>根据下列贝塞尔公式计算实验标准偏差：</w:t>
      </w:r>
    </w:p>
    <w:p w:rsidR="00CB7347" w:rsidRDefault="00A97259">
      <w:pPr>
        <w:pStyle w:val="aff4"/>
        <w:adjustRightInd w:val="0"/>
        <w:snapToGrid w:val="0"/>
        <w:spacing w:afterLines="0" w:after="0" w:line="360" w:lineRule="auto"/>
        <w:ind w:firstLineChars="0" w:firstLine="0"/>
        <w:jc w:val="center"/>
        <w:textAlignment w:val="center"/>
      </w:pPr>
      <w:r>
        <w:rPr>
          <w:position w:val="-26"/>
        </w:rPr>
        <w:object w:dxaOrig="1965" w:dyaOrig="1005">
          <v:shape id="_x0000_i1230" type="#_x0000_t75" style="width:98.3pt;height:50.1pt" o:ole="">
            <v:imagedata r:id="rId275" o:title=""/>
          </v:shape>
          <o:OLEObject Type="Embed" ProgID="Equation.DSMT4" ShapeID="_x0000_i1230" DrawAspect="Content" ObjectID="_1838468793" r:id="rId276"/>
        </w:object>
      </w:r>
    </w:p>
    <w:p w:rsidR="00CB7347" w:rsidRDefault="00A97259">
      <w:pPr>
        <w:pStyle w:val="aff4"/>
        <w:adjustRightInd w:val="0"/>
        <w:snapToGrid w:val="0"/>
        <w:spacing w:afterLines="0" w:after="0" w:line="360" w:lineRule="auto"/>
        <w:ind w:firstLine="480"/>
        <w:textAlignment w:val="center"/>
      </w:pPr>
      <w:r>
        <w:rPr>
          <w:rFonts w:hint="eastAsia"/>
        </w:rPr>
        <w:t>由重复性引入的不确定度分量为</w:t>
      </w:r>
      <w:r>
        <w:rPr>
          <w:rFonts w:hint="eastAsia"/>
        </w:rPr>
        <w:t>0.9</w:t>
      </w:r>
      <w:r>
        <w:t>ps</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5" w:name="_Toc225585949"/>
      <w:r>
        <w:rPr>
          <w:rFonts w:ascii="黑体" w:eastAsia="黑体" w:hAnsi="黑体"/>
          <w:b w:val="0"/>
          <w:sz w:val="24"/>
        </w:rPr>
        <w:t>12</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2 </w:t>
      </w:r>
      <w:r>
        <w:rPr>
          <w:rFonts w:ascii="黑体" w:eastAsia="黑体" w:hAnsi="黑体" w:hint="eastAsia"/>
          <w:b w:val="0"/>
          <w:sz w:val="24"/>
        </w:rPr>
        <w:t>示波器校准仪上升时间引入的不确定度</w:t>
      </w:r>
      <w:bookmarkEnd w:id="195"/>
    </w:p>
    <w:p w:rsidR="00CB7347" w:rsidRDefault="00A97259">
      <w:pPr>
        <w:pStyle w:val="aff4"/>
        <w:adjustRightInd w:val="0"/>
        <w:snapToGrid w:val="0"/>
        <w:spacing w:afterLines="0" w:after="0" w:line="360" w:lineRule="auto"/>
        <w:ind w:firstLine="480"/>
        <w:textAlignment w:val="center"/>
        <w:rPr>
          <w:szCs w:val="21"/>
        </w:rPr>
      </w:pPr>
      <w:r>
        <w:t>根据</w:t>
      </w:r>
      <w:r>
        <w:rPr>
          <w:rFonts w:hint="eastAsia"/>
        </w:rPr>
        <w:t>示波器校准仪计量校准证书其上升时间扩展不确定度为</w:t>
      </w:r>
      <w:r>
        <w:rPr>
          <w:rFonts w:hint="eastAsia"/>
        </w:rPr>
        <w:t>5p</w:t>
      </w:r>
      <w:r>
        <w:t>s</w:t>
      </w:r>
      <w:r>
        <w:rPr>
          <w:rFonts w:hint="eastAsia"/>
        </w:rPr>
        <w:t>（</w:t>
      </w:r>
      <w:r>
        <w:rPr>
          <w:i/>
        </w:rPr>
        <w:t>k</w:t>
      </w:r>
      <w:r>
        <w:t>=2</w:t>
      </w:r>
      <w:r>
        <w:rPr>
          <w:rFonts w:hint="eastAsia"/>
        </w:rPr>
        <w:t>），故其引入的不确定度为</w:t>
      </w:r>
      <w:r>
        <w:rPr>
          <w:rFonts w:hint="eastAsia"/>
        </w:rPr>
        <w:t>2.5ps</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6" w:name="_Toc225585950"/>
      <w:r>
        <w:rPr>
          <w:rFonts w:ascii="黑体" w:eastAsia="黑体" w:hAnsi="黑体"/>
          <w:b w:val="0"/>
          <w:sz w:val="24"/>
        </w:rPr>
        <w:t>12</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w:t>
      </w:r>
      <w:r>
        <w:rPr>
          <w:rFonts w:ascii="黑体" w:eastAsia="黑体" w:hAnsi="黑体"/>
          <w:b w:val="0"/>
          <w:sz w:val="24"/>
        </w:rPr>
        <w:t xml:space="preserve">3 </w:t>
      </w:r>
      <w:r>
        <w:rPr>
          <w:rFonts w:ascii="黑体" w:eastAsia="黑体" w:hAnsi="黑体" w:hint="eastAsia"/>
          <w:b w:val="0"/>
          <w:sz w:val="24"/>
        </w:rPr>
        <w:t>示波器时基不准引入的不确定度</w:t>
      </w:r>
      <w:bookmarkEnd w:id="196"/>
    </w:p>
    <w:p w:rsidR="00CB7347" w:rsidRDefault="00A97259">
      <w:pPr>
        <w:pStyle w:val="aff4"/>
        <w:adjustRightInd w:val="0"/>
        <w:snapToGrid w:val="0"/>
        <w:spacing w:afterLines="0" w:after="0" w:line="360" w:lineRule="auto"/>
        <w:ind w:firstLine="480"/>
        <w:textAlignment w:val="center"/>
      </w:pPr>
      <w:r>
        <w:t>根据</w:t>
      </w:r>
      <w:r>
        <w:rPr>
          <w:rFonts w:hint="eastAsia"/>
        </w:rPr>
        <w:t>示波器</w:t>
      </w:r>
      <w:r>
        <w:t>的技术手册</w:t>
      </w:r>
      <w:r>
        <w:rPr>
          <w:rFonts w:hint="eastAsia"/>
        </w:rPr>
        <w:t>，其时基为±</w:t>
      </w:r>
      <w:r>
        <w:rPr>
          <w:rFonts w:hint="eastAsia"/>
        </w:rPr>
        <w:t>25ppm</w:t>
      </w:r>
      <w:r>
        <w:rPr>
          <w:rFonts w:hint="eastAsia"/>
        </w:rPr>
        <w:t>，其半宽区间为</w:t>
      </w:r>
      <w:r>
        <w:rPr>
          <w:rFonts w:hint="eastAsia"/>
        </w:rPr>
        <w:t>25ppm</w:t>
      </w:r>
      <w:r>
        <w:rPr>
          <w:rFonts w:hint="eastAsia"/>
        </w:rPr>
        <w:t>，故由其引入的不</w:t>
      </w:r>
      <w:r>
        <w:rPr>
          <w:rFonts w:hint="eastAsia"/>
        </w:rPr>
        <w:lastRenderedPageBreak/>
        <w:t>确定度为</w:t>
      </w:r>
      <w:r>
        <w:rPr>
          <w:rFonts w:hint="eastAsia"/>
        </w:rPr>
        <w:t>0.043ps</w:t>
      </w:r>
      <w:r>
        <w:rPr>
          <w:rFonts w:hint="eastAsia"/>
        </w:rPr>
        <w:t>。</w:t>
      </w:r>
    </w:p>
    <w:p w:rsidR="00CB7347" w:rsidRDefault="00A97259">
      <w:pPr>
        <w:pStyle w:val="af9"/>
        <w:spacing w:beforeLines="50" w:before="163" w:afterLines="50" w:after="163" w:line="240" w:lineRule="auto"/>
        <w:ind w:firstLineChars="0" w:firstLine="0"/>
        <w:jc w:val="left"/>
        <w:outlineLvl w:val="9"/>
        <w:rPr>
          <w:rFonts w:ascii="黑体" w:eastAsia="黑体" w:hAnsi="黑体"/>
          <w:b w:val="0"/>
          <w:sz w:val="24"/>
        </w:rPr>
      </w:pPr>
      <w:bookmarkStart w:id="197" w:name="_Toc225585951"/>
      <w:r>
        <w:rPr>
          <w:rFonts w:ascii="黑体" w:eastAsia="黑体" w:hAnsi="黑体"/>
          <w:b w:val="0"/>
          <w:sz w:val="24"/>
        </w:rPr>
        <w:t>12</w:t>
      </w:r>
      <w:r>
        <w:rPr>
          <w:rFonts w:ascii="黑体" w:eastAsia="黑体" w:hAnsi="黑体" w:hint="eastAsia"/>
          <w:b w:val="0"/>
          <w:sz w:val="24"/>
        </w:rPr>
        <w:t>.</w:t>
      </w:r>
      <w:r>
        <w:rPr>
          <w:rFonts w:ascii="黑体" w:eastAsia="黑体" w:hAnsi="黑体"/>
          <w:b w:val="0"/>
          <w:sz w:val="24"/>
        </w:rPr>
        <w:t>3</w:t>
      </w:r>
      <w:r>
        <w:rPr>
          <w:rFonts w:ascii="黑体" w:eastAsia="黑体" w:hAnsi="黑体" w:hint="eastAsia"/>
          <w:b w:val="0"/>
          <w:sz w:val="24"/>
        </w:rPr>
        <w:t>.4示波器抖动、出发等引入的不确定度</w:t>
      </w:r>
      <w:bookmarkEnd w:id="197"/>
    </w:p>
    <w:p w:rsidR="00CB7347" w:rsidRDefault="00A97259">
      <w:pPr>
        <w:pStyle w:val="aff4"/>
        <w:adjustRightInd w:val="0"/>
        <w:snapToGrid w:val="0"/>
        <w:spacing w:afterLines="0" w:after="0" w:line="360" w:lineRule="auto"/>
        <w:ind w:firstLine="480"/>
        <w:textAlignment w:val="center"/>
      </w:pPr>
      <w:r>
        <w:t>根据</w:t>
      </w:r>
      <w:r>
        <w:rPr>
          <w:rFonts w:hint="eastAsia"/>
        </w:rPr>
        <w:t>示波器</w:t>
      </w:r>
      <w:r>
        <w:t>的技术手册</w:t>
      </w:r>
      <w:r>
        <w:rPr>
          <w:rFonts w:hint="eastAsia"/>
        </w:rPr>
        <w:t>，其时基为±</w:t>
      </w:r>
      <w:r>
        <w:rPr>
          <w:rFonts w:hint="eastAsia"/>
        </w:rPr>
        <w:t>200ps</w:t>
      </w:r>
      <w:r>
        <w:rPr>
          <w:rFonts w:hint="eastAsia"/>
        </w:rPr>
        <w:t>，其半宽区间为</w:t>
      </w:r>
      <w:r>
        <w:t>200ps</w:t>
      </w:r>
      <w:r>
        <w:rPr>
          <w:rFonts w:hint="eastAsia"/>
        </w:rPr>
        <w:t>，故由其引入的不确定度为</w:t>
      </w:r>
      <w:r>
        <w:t>115</w:t>
      </w:r>
      <w:r>
        <w:rPr>
          <w:rFonts w:hint="eastAsia"/>
        </w:rPr>
        <w:t>ps</w:t>
      </w:r>
      <w:r>
        <w:rPr>
          <w:rFonts w:hint="eastAsia"/>
        </w:rPr>
        <w:t>。</w:t>
      </w:r>
    </w:p>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198" w:name="_Toc225585952"/>
      <w:bookmarkStart w:id="199" w:name="_Toc227855689"/>
      <w:r>
        <w:rPr>
          <w:rFonts w:ascii="黑体" w:eastAsia="黑体" w:hAnsi="黑体"/>
          <w:b w:val="0"/>
          <w:sz w:val="24"/>
        </w:rPr>
        <w:t xml:space="preserve">12.4 </w:t>
      </w:r>
      <w:r>
        <w:rPr>
          <w:rFonts w:ascii="黑体" w:eastAsia="黑体" w:hAnsi="黑体" w:hint="eastAsia"/>
          <w:b w:val="0"/>
          <w:sz w:val="24"/>
        </w:rPr>
        <w:t>合成标准</w:t>
      </w:r>
      <w:r>
        <w:rPr>
          <w:rFonts w:ascii="黑体" w:eastAsia="黑体" w:hAnsi="黑体"/>
          <w:b w:val="0"/>
          <w:sz w:val="24"/>
        </w:rPr>
        <w:t>不确定度</w:t>
      </w:r>
      <w:bookmarkEnd w:id="198"/>
      <w:bookmarkEnd w:id="199"/>
    </w:p>
    <w:p w:rsidR="00CB7347" w:rsidRDefault="00A97259">
      <w:pPr>
        <w:pStyle w:val="aff4"/>
        <w:adjustRightInd w:val="0"/>
        <w:snapToGrid w:val="0"/>
        <w:spacing w:afterLines="0" w:after="0" w:line="360" w:lineRule="auto"/>
        <w:ind w:firstLine="480"/>
        <w:textAlignment w:val="center"/>
      </w:pPr>
      <w:r>
        <w:rPr>
          <w:rFonts w:hint="eastAsia"/>
        </w:rPr>
        <w:t>校准时不确定度分量汇总表如下：</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9"/>
        <w:gridCol w:w="1130"/>
        <w:gridCol w:w="970"/>
        <w:gridCol w:w="806"/>
        <w:gridCol w:w="645"/>
        <w:gridCol w:w="2348"/>
      </w:tblGrid>
      <w:tr w:rsidR="00CB7347">
        <w:tc>
          <w:tcPr>
            <w:tcW w:w="3389" w:type="dxa"/>
            <w:vAlign w:val="center"/>
          </w:tcPr>
          <w:p w:rsidR="00CB7347" w:rsidRDefault="00A97259">
            <w:pPr>
              <w:pStyle w:val="aff6"/>
            </w:pPr>
            <w:r>
              <w:rPr>
                <w:rFonts w:hint="eastAsia"/>
              </w:rPr>
              <w:t>不确定度来源</w:t>
            </w:r>
          </w:p>
        </w:tc>
        <w:tc>
          <w:tcPr>
            <w:tcW w:w="1130" w:type="dxa"/>
            <w:shd w:val="clear" w:color="auto" w:fill="auto"/>
            <w:vAlign w:val="center"/>
          </w:tcPr>
          <w:p w:rsidR="00CB7347" w:rsidRDefault="00A97259">
            <w:pPr>
              <w:pStyle w:val="aff6"/>
            </w:pPr>
            <w:r>
              <w:rPr>
                <w:rFonts w:hint="eastAsia"/>
              </w:rPr>
              <w:t>不确定度分量</w:t>
            </w:r>
          </w:p>
        </w:tc>
        <w:tc>
          <w:tcPr>
            <w:tcW w:w="970" w:type="dxa"/>
            <w:shd w:val="clear" w:color="auto" w:fill="auto"/>
            <w:vAlign w:val="center"/>
          </w:tcPr>
          <w:p w:rsidR="00CB7347" w:rsidRDefault="00A97259">
            <w:pPr>
              <w:pStyle w:val="aff6"/>
            </w:pPr>
            <w:r>
              <w:rPr>
                <w:rFonts w:hint="eastAsia"/>
              </w:rPr>
              <w:t>评定方法</w:t>
            </w:r>
          </w:p>
        </w:tc>
        <w:tc>
          <w:tcPr>
            <w:tcW w:w="806" w:type="dxa"/>
            <w:shd w:val="clear" w:color="auto" w:fill="auto"/>
            <w:vAlign w:val="center"/>
          </w:tcPr>
          <w:p w:rsidR="00CB7347" w:rsidRDefault="00A97259">
            <w:pPr>
              <w:pStyle w:val="aff6"/>
            </w:pPr>
            <w:r>
              <w:rPr>
                <w:rFonts w:hint="eastAsia"/>
              </w:rPr>
              <w:t>分布</w:t>
            </w:r>
          </w:p>
        </w:tc>
        <w:tc>
          <w:tcPr>
            <w:tcW w:w="645" w:type="dxa"/>
            <w:shd w:val="clear" w:color="auto" w:fill="auto"/>
            <w:vAlign w:val="center"/>
          </w:tcPr>
          <w:p w:rsidR="00CB7347" w:rsidRDefault="00A97259">
            <w:pPr>
              <w:pStyle w:val="aff6"/>
              <w:rPr>
                <w:i/>
              </w:rPr>
            </w:pPr>
            <w:r>
              <w:rPr>
                <w:rFonts w:hint="eastAsia"/>
                <w:i/>
              </w:rPr>
              <w:t>k</w:t>
            </w:r>
          </w:p>
        </w:tc>
        <w:tc>
          <w:tcPr>
            <w:tcW w:w="2348" w:type="dxa"/>
            <w:shd w:val="clear" w:color="auto" w:fill="auto"/>
            <w:vAlign w:val="center"/>
          </w:tcPr>
          <w:p w:rsidR="00CB7347" w:rsidRDefault="00A97259">
            <w:pPr>
              <w:pStyle w:val="aff6"/>
            </w:pPr>
            <w:r>
              <w:rPr>
                <w:rFonts w:hint="eastAsia"/>
              </w:rPr>
              <w:t>标准不确定度</w:t>
            </w:r>
          </w:p>
        </w:tc>
      </w:tr>
      <w:tr w:rsidR="00CB7347">
        <w:tc>
          <w:tcPr>
            <w:tcW w:w="3389" w:type="dxa"/>
            <w:vAlign w:val="center"/>
          </w:tcPr>
          <w:p w:rsidR="00CB7347" w:rsidRPr="00A97259" w:rsidRDefault="00A97259">
            <w:pPr>
              <w:pStyle w:val="aff6"/>
              <w:rPr>
                <w:i/>
                <w:lang w:val="en-US"/>
              </w:rPr>
            </w:pPr>
            <w:r>
              <w:rPr>
                <w:rFonts w:hint="eastAsia"/>
              </w:rPr>
              <w:t>重复性引入的不确定度</w:t>
            </w:r>
          </w:p>
        </w:tc>
        <w:tc>
          <w:tcPr>
            <w:tcW w:w="1130" w:type="dxa"/>
            <w:shd w:val="clear" w:color="auto" w:fill="auto"/>
            <w:vAlign w:val="center"/>
          </w:tcPr>
          <w:p w:rsidR="00CB7347" w:rsidRDefault="00A97259">
            <w:pPr>
              <w:pStyle w:val="aff6"/>
            </w:pPr>
            <w:r>
              <w:rPr>
                <w:rFonts w:hint="eastAsia"/>
                <w:i/>
              </w:rPr>
              <w:t>u</w:t>
            </w:r>
            <w:r>
              <w:rPr>
                <w:vertAlign w:val="subscript"/>
              </w:rPr>
              <w:t>1</w:t>
            </w:r>
          </w:p>
        </w:tc>
        <w:tc>
          <w:tcPr>
            <w:tcW w:w="970" w:type="dxa"/>
            <w:shd w:val="clear" w:color="auto" w:fill="auto"/>
            <w:vAlign w:val="center"/>
          </w:tcPr>
          <w:p w:rsidR="00CB7347" w:rsidRDefault="00A97259">
            <w:pPr>
              <w:pStyle w:val="aff6"/>
            </w:pPr>
            <w:r>
              <w:rPr>
                <w:rFonts w:hint="eastAsia"/>
              </w:rPr>
              <w:t>A</w:t>
            </w:r>
            <w:r>
              <w:rPr>
                <w:rFonts w:hint="eastAsia"/>
              </w:rPr>
              <w:t>类</w:t>
            </w:r>
          </w:p>
        </w:tc>
        <w:tc>
          <w:tcPr>
            <w:tcW w:w="806" w:type="dxa"/>
            <w:shd w:val="clear" w:color="auto" w:fill="auto"/>
            <w:vAlign w:val="center"/>
          </w:tcPr>
          <w:p w:rsidR="00CB7347" w:rsidRDefault="00A97259">
            <w:pPr>
              <w:pStyle w:val="aff6"/>
            </w:pPr>
            <w:r>
              <w:rPr>
                <w:rFonts w:hint="eastAsia"/>
              </w:rPr>
              <w:t>正态</w:t>
            </w:r>
          </w:p>
        </w:tc>
        <w:tc>
          <w:tcPr>
            <w:tcW w:w="645" w:type="dxa"/>
            <w:shd w:val="clear" w:color="auto" w:fill="auto"/>
            <w:vAlign w:val="center"/>
          </w:tcPr>
          <w:p w:rsidR="00CB7347" w:rsidRDefault="00A97259">
            <w:pPr>
              <w:pStyle w:val="aff6"/>
            </w:pPr>
            <w:r>
              <w:rPr>
                <w:rFonts w:hint="eastAsia"/>
              </w:rPr>
              <w:t>1</w:t>
            </w:r>
          </w:p>
        </w:tc>
        <w:tc>
          <w:tcPr>
            <w:tcW w:w="2348" w:type="dxa"/>
            <w:shd w:val="clear" w:color="auto" w:fill="auto"/>
            <w:vAlign w:val="center"/>
          </w:tcPr>
          <w:p w:rsidR="00CB7347" w:rsidRDefault="00A97259">
            <w:pPr>
              <w:pStyle w:val="aff6"/>
            </w:pPr>
            <w:r>
              <w:rPr>
                <w:rFonts w:hint="eastAsia"/>
              </w:rPr>
              <w:t>0.9ps</w:t>
            </w:r>
          </w:p>
        </w:tc>
      </w:tr>
      <w:tr w:rsidR="00CB7347">
        <w:tc>
          <w:tcPr>
            <w:tcW w:w="3389" w:type="dxa"/>
            <w:vAlign w:val="center"/>
          </w:tcPr>
          <w:p w:rsidR="00CB7347" w:rsidRDefault="00A97259">
            <w:pPr>
              <w:pStyle w:val="aff6"/>
            </w:pPr>
            <w:r>
              <w:rPr>
                <w:rFonts w:hint="eastAsia"/>
              </w:rPr>
              <w:t>示波器校准仪上升时间引入的不确定度</w:t>
            </w:r>
          </w:p>
        </w:tc>
        <w:tc>
          <w:tcPr>
            <w:tcW w:w="1130" w:type="dxa"/>
            <w:shd w:val="clear" w:color="auto" w:fill="auto"/>
            <w:vAlign w:val="center"/>
          </w:tcPr>
          <w:p w:rsidR="00CB7347" w:rsidRDefault="00A97259">
            <w:pPr>
              <w:pStyle w:val="aff6"/>
            </w:pPr>
            <w:r>
              <w:rPr>
                <w:rFonts w:hint="eastAsia"/>
                <w:i/>
              </w:rPr>
              <w:t>u</w:t>
            </w:r>
            <w:r>
              <w:rPr>
                <w:vertAlign w:val="subscript"/>
              </w:rPr>
              <w:t>2</w:t>
            </w:r>
          </w:p>
        </w:tc>
        <w:tc>
          <w:tcPr>
            <w:tcW w:w="970" w:type="dxa"/>
            <w:shd w:val="clear" w:color="auto" w:fill="auto"/>
            <w:vAlign w:val="center"/>
          </w:tcPr>
          <w:p w:rsidR="00CB7347" w:rsidRDefault="00A97259">
            <w:pPr>
              <w:pStyle w:val="aff6"/>
            </w:pPr>
            <w:r>
              <w:rPr>
                <w:rFonts w:hint="eastAsia"/>
              </w:rPr>
              <w:t>B</w:t>
            </w:r>
            <w:r>
              <w:rPr>
                <w:rFonts w:hint="eastAsia"/>
              </w:rPr>
              <w:t>类</w:t>
            </w:r>
          </w:p>
        </w:tc>
        <w:tc>
          <w:tcPr>
            <w:tcW w:w="806" w:type="dxa"/>
            <w:shd w:val="clear" w:color="auto" w:fill="auto"/>
            <w:vAlign w:val="center"/>
          </w:tcPr>
          <w:p w:rsidR="00CB7347" w:rsidRDefault="00A97259">
            <w:pPr>
              <w:pStyle w:val="aff6"/>
            </w:pPr>
            <w:r>
              <w:rPr>
                <w:rFonts w:hint="eastAsia"/>
              </w:rPr>
              <w:t>均匀</w:t>
            </w:r>
          </w:p>
        </w:tc>
        <w:tc>
          <w:tcPr>
            <w:tcW w:w="645" w:type="dxa"/>
            <w:shd w:val="clear" w:color="auto" w:fill="auto"/>
            <w:vAlign w:val="center"/>
          </w:tcPr>
          <w:p w:rsidR="00CB7347" w:rsidRDefault="00A97259">
            <w:pPr>
              <w:pStyle w:val="aff6"/>
            </w:pPr>
            <w:r>
              <w:rPr>
                <w:position w:val="-8"/>
              </w:rPr>
              <w:object w:dxaOrig="315" w:dyaOrig="315">
                <v:shape id="_x0000_i1231" type="#_x0000_t75" style="width:15.65pt;height:15.65pt" o:ole="">
                  <v:imagedata r:id="rId26" o:title=""/>
                </v:shape>
                <o:OLEObject Type="Embed" ProgID="Equation.DSMT4" ShapeID="_x0000_i1231" DrawAspect="Content" ObjectID="_1838468794" r:id="rId277"/>
              </w:object>
            </w:r>
          </w:p>
        </w:tc>
        <w:tc>
          <w:tcPr>
            <w:tcW w:w="2348" w:type="dxa"/>
            <w:shd w:val="clear" w:color="auto" w:fill="auto"/>
            <w:vAlign w:val="center"/>
          </w:tcPr>
          <w:p w:rsidR="00CB7347" w:rsidRDefault="00A97259">
            <w:pPr>
              <w:pStyle w:val="aff6"/>
            </w:pPr>
            <w:r>
              <w:t>2.5ps</w:t>
            </w:r>
          </w:p>
        </w:tc>
      </w:tr>
      <w:tr w:rsidR="00CB7347">
        <w:tc>
          <w:tcPr>
            <w:tcW w:w="3389" w:type="dxa"/>
            <w:vAlign w:val="center"/>
          </w:tcPr>
          <w:p w:rsidR="00CB7347" w:rsidRDefault="00A97259">
            <w:pPr>
              <w:pStyle w:val="aff6"/>
            </w:pPr>
            <w:r>
              <w:rPr>
                <w:rFonts w:hint="eastAsia"/>
              </w:rPr>
              <w:t>示波器时基不准引入的不确定度</w:t>
            </w:r>
          </w:p>
        </w:tc>
        <w:tc>
          <w:tcPr>
            <w:tcW w:w="1130" w:type="dxa"/>
            <w:shd w:val="clear" w:color="auto" w:fill="auto"/>
            <w:vAlign w:val="center"/>
          </w:tcPr>
          <w:p w:rsidR="00CB7347" w:rsidRDefault="00A97259">
            <w:pPr>
              <w:pStyle w:val="aff6"/>
            </w:pPr>
            <w:r>
              <w:rPr>
                <w:rFonts w:hint="eastAsia"/>
                <w:i/>
              </w:rPr>
              <w:t>u</w:t>
            </w:r>
            <w:r>
              <w:rPr>
                <w:vertAlign w:val="subscript"/>
              </w:rPr>
              <w:t>3</w:t>
            </w:r>
          </w:p>
        </w:tc>
        <w:tc>
          <w:tcPr>
            <w:tcW w:w="970" w:type="dxa"/>
            <w:shd w:val="clear" w:color="auto" w:fill="auto"/>
            <w:vAlign w:val="center"/>
          </w:tcPr>
          <w:p w:rsidR="00CB7347" w:rsidRDefault="00A97259">
            <w:pPr>
              <w:pStyle w:val="aff6"/>
            </w:pPr>
            <w:r>
              <w:rPr>
                <w:rFonts w:hint="eastAsia"/>
              </w:rPr>
              <w:t>B</w:t>
            </w:r>
            <w:r>
              <w:rPr>
                <w:rFonts w:hint="eastAsia"/>
              </w:rPr>
              <w:t>类</w:t>
            </w:r>
          </w:p>
        </w:tc>
        <w:tc>
          <w:tcPr>
            <w:tcW w:w="806" w:type="dxa"/>
            <w:shd w:val="clear" w:color="auto" w:fill="auto"/>
            <w:vAlign w:val="center"/>
          </w:tcPr>
          <w:p w:rsidR="00CB7347" w:rsidRDefault="00A97259">
            <w:pPr>
              <w:pStyle w:val="aff6"/>
            </w:pPr>
            <w:r>
              <w:rPr>
                <w:rFonts w:hint="eastAsia"/>
              </w:rPr>
              <w:t>均匀</w:t>
            </w:r>
          </w:p>
        </w:tc>
        <w:tc>
          <w:tcPr>
            <w:tcW w:w="645" w:type="dxa"/>
            <w:shd w:val="clear" w:color="auto" w:fill="auto"/>
            <w:vAlign w:val="center"/>
          </w:tcPr>
          <w:p w:rsidR="00CB7347" w:rsidRDefault="00A97259">
            <w:pPr>
              <w:pStyle w:val="aff6"/>
            </w:pPr>
            <w:r>
              <w:rPr>
                <w:position w:val="-8"/>
              </w:rPr>
              <w:object w:dxaOrig="315" w:dyaOrig="315">
                <v:shape id="_x0000_i1232" type="#_x0000_t75" style="width:15.65pt;height:15.65pt" o:ole="">
                  <v:imagedata r:id="rId26" o:title=""/>
                </v:shape>
                <o:OLEObject Type="Embed" ProgID="Equation.DSMT4" ShapeID="_x0000_i1232" DrawAspect="Content" ObjectID="_1838468795" r:id="rId278"/>
              </w:object>
            </w:r>
          </w:p>
        </w:tc>
        <w:tc>
          <w:tcPr>
            <w:tcW w:w="2348" w:type="dxa"/>
            <w:shd w:val="clear" w:color="auto" w:fill="auto"/>
            <w:vAlign w:val="center"/>
          </w:tcPr>
          <w:p w:rsidR="00CB7347" w:rsidRDefault="00A97259">
            <w:pPr>
              <w:pStyle w:val="aff6"/>
            </w:pPr>
            <w:r>
              <w:t>0.043ps</w:t>
            </w:r>
          </w:p>
        </w:tc>
      </w:tr>
      <w:tr w:rsidR="00CB7347">
        <w:tc>
          <w:tcPr>
            <w:tcW w:w="3389" w:type="dxa"/>
            <w:vAlign w:val="center"/>
          </w:tcPr>
          <w:p w:rsidR="00CB7347" w:rsidRDefault="00A97259">
            <w:pPr>
              <w:pStyle w:val="aff6"/>
            </w:pPr>
            <w:r>
              <w:rPr>
                <w:rFonts w:hint="eastAsia"/>
              </w:rPr>
              <w:t>示波器抖动、出发等引入的不确定度</w:t>
            </w:r>
          </w:p>
        </w:tc>
        <w:tc>
          <w:tcPr>
            <w:tcW w:w="1130" w:type="dxa"/>
            <w:shd w:val="clear" w:color="auto" w:fill="auto"/>
            <w:vAlign w:val="center"/>
          </w:tcPr>
          <w:p w:rsidR="00CB7347" w:rsidRDefault="00A97259">
            <w:pPr>
              <w:pStyle w:val="aff6"/>
              <w:rPr>
                <w:i/>
              </w:rPr>
            </w:pPr>
            <w:r>
              <w:rPr>
                <w:rFonts w:hint="eastAsia"/>
                <w:i/>
              </w:rPr>
              <w:t>u</w:t>
            </w:r>
            <w:r>
              <w:rPr>
                <w:vertAlign w:val="subscript"/>
              </w:rPr>
              <w:t>1</w:t>
            </w:r>
          </w:p>
        </w:tc>
        <w:tc>
          <w:tcPr>
            <w:tcW w:w="970" w:type="dxa"/>
            <w:shd w:val="clear" w:color="auto" w:fill="auto"/>
            <w:vAlign w:val="center"/>
          </w:tcPr>
          <w:p w:rsidR="00CB7347" w:rsidRDefault="00A97259">
            <w:pPr>
              <w:pStyle w:val="aff6"/>
            </w:pPr>
            <w:r>
              <w:rPr>
                <w:rFonts w:hint="eastAsia"/>
              </w:rPr>
              <w:t>A</w:t>
            </w:r>
            <w:r>
              <w:rPr>
                <w:rFonts w:hint="eastAsia"/>
              </w:rPr>
              <w:t>类</w:t>
            </w:r>
          </w:p>
        </w:tc>
        <w:tc>
          <w:tcPr>
            <w:tcW w:w="806" w:type="dxa"/>
            <w:shd w:val="clear" w:color="auto" w:fill="auto"/>
            <w:vAlign w:val="center"/>
          </w:tcPr>
          <w:p w:rsidR="00CB7347" w:rsidRDefault="00A97259">
            <w:pPr>
              <w:pStyle w:val="aff6"/>
            </w:pPr>
            <w:r>
              <w:rPr>
                <w:rFonts w:hint="eastAsia"/>
              </w:rPr>
              <w:t>—</w:t>
            </w:r>
          </w:p>
        </w:tc>
        <w:tc>
          <w:tcPr>
            <w:tcW w:w="645" w:type="dxa"/>
            <w:shd w:val="clear" w:color="auto" w:fill="auto"/>
            <w:vAlign w:val="center"/>
          </w:tcPr>
          <w:p w:rsidR="00CB7347" w:rsidRDefault="00A97259">
            <w:pPr>
              <w:pStyle w:val="aff6"/>
            </w:pPr>
            <w:r>
              <w:rPr>
                <w:rFonts w:hint="eastAsia"/>
              </w:rPr>
              <w:t>—</w:t>
            </w:r>
          </w:p>
        </w:tc>
        <w:tc>
          <w:tcPr>
            <w:tcW w:w="2348" w:type="dxa"/>
            <w:shd w:val="clear" w:color="auto" w:fill="auto"/>
            <w:vAlign w:val="center"/>
          </w:tcPr>
          <w:p w:rsidR="00CB7347" w:rsidRDefault="00A97259">
            <w:pPr>
              <w:pStyle w:val="aff6"/>
            </w:pPr>
            <w:r>
              <w:t>115ps</w:t>
            </w:r>
          </w:p>
        </w:tc>
      </w:tr>
    </w:tbl>
    <w:p w:rsidR="00CB7347" w:rsidRDefault="00A97259">
      <w:pPr>
        <w:pStyle w:val="aff4"/>
        <w:adjustRightInd w:val="0"/>
        <w:snapToGrid w:val="0"/>
        <w:spacing w:afterLines="0" w:after="0" w:line="360" w:lineRule="auto"/>
        <w:ind w:firstLine="480"/>
        <w:textAlignment w:val="center"/>
      </w:pPr>
      <w:r>
        <w:rPr>
          <w:rFonts w:hint="eastAsia"/>
        </w:rPr>
        <w:t>以上各项标准不确定度分量互不相关</w:t>
      </w:r>
      <w:r>
        <w:rPr>
          <w:rFonts w:ascii="宋体" w:hAnsi="宋体" w:hint="eastAsia"/>
          <w:iCs/>
        </w:rPr>
        <w:t>，计算</w:t>
      </w:r>
      <w:r>
        <w:rPr>
          <w:rFonts w:hint="eastAsia"/>
          <w:szCs w:val="21"/>
        </w:rPr>
        <w:t>得出各校准点</w:t>
      </w:r>
      <w:r>
        <w:rPr>
          <w:rFonts w:hint="eastAsia"/>
        </w:rPr>
        <w:t>的合成标准不确定度如下表：</w:t>
      </w:r>
    </w:p>
    <w:tbl>
      <w:tblPr>
        <w:tblStyle w:val="aff"/>
        <w:tblW w:w="9288" w:type="dxa"/>
        <w:tblLayout w:type="fixed"/>
        <w:tblLook w:val="04A0" w:firstRow="1" w:lastRow="0" w:firstColumn="1" w:lastColumn="0" w:noHBand="0" w:noVBand="1"/>
      </w:tblPr>
      <w:tblGrid>
        <w:gridCol w:w="1836"/>
        <w:gridCol w:w="1843"/>
        <w:gridCol w:w="1843"/>
        <w:gridCol w:w="1843"/>
        <w:gridCol w:w="1923"/>
      </w:tblGrid>
      <w:tr w:rsidR="00CB7347">
        <w:tc>
          <w:tcPr>
            <w:tcW w:w="1836" w:type="dxa"/>
            <w:vAlign w:val="center"/>
          </w:tcPr>
          <w:p w:rsidR="00CB7347" w:rsidRDefault="00A97259">
            <w:pPr>
              <w:pStyle w:val="aff6"/>
            </w:pPr>
            <w:r>
              <w:rPr>
                <w:rFonts w:hint="eastAsia"/>
              </w:rPr>
              <w:t>不确定度分量</w:t>
            </w:r>
            <w:r>
              <w:rPr>
                <w:rFonts w:hint="eastAsia"/>
                <w:i/>
              </w:rPr>
              <w:t>u</w:t>
            </w:r>
            <w:r>
              <w:rPr>
                <w:vertAlign w:val="subscript"/>
              </w:rPr>
              <w:t>1</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2</w:t>
            </w:r>
          </w:p>
        </w:tc>
        <w:tc>
          <w:tcPr>
            <w:tcW w:w="1843" w:type="dxa"/>
            <w:vAlign w:val="center"/>
          </w:tcPr>
          <w:p w:rsidR="00CB7347" w:rsidRDefault="00A97259">
            <w:pPr>
              <w:pStyle w:val="aff6"/>
            </w:pPr>
            <w:r>
              <w:rPr>
                <w:rFonts w:hint="eastAsia"/>
              </w:rPr>
              <w:t>不确定度分量</w:t>
            </w:r>
            <w:r>
              <w:rPr>
                <w:rFonts w:hint="eastAsia"/>
                <w:i/>
              </w:rPr>
              <w:t>u</w:t>
            </w:r>
            <w:r>
              <w:rPr>
                <w:vertAlign w:val="subscript"/>
              </w:rPr>
              <w:t>3</w:t>
            </w:r>
          </w:p>
        </w:tc>
        <w:tc>
          <w:tcPr>
            <w:tcW w:w="1843" w:type="dxa"/>
            <w:vAlign w:val="center"/>
          </w:tcPr>
          <w:p w:rsidR="00CB7347" w:rsidRDefault="00A97259">
            <w:pPr>
              <w:pStyle w:val="aff6"/>
              <w:rPr>
                <w:rFonts w:ascii="宋体" w:hAnsi="宋体"/>
                <w:iCs/>
              </w:rPr>
            </w:pPr>
            <w:r>
              <w:rPr>
                <w:rFonts w:hint="eastAsia"/>
              </w:rPr>
              <w:t>不确定度分量</w:t>
            </w:r>
            <w:r>
              <w:rPr>
                <w:rFonts w:hint="eastAsia"/>
                <w:i/>
              </w:rPr>
              <w:t>u</w:t>
            </w:r>
            <w:r>
              <w:rPr>
                <w:vertAlign w:val="subscript"/>
              </w:rPr>
              <w:t>4</w:t>
            </w:r>
          </w:p>
        </w:tc>
        <w:tc>
          <w:tcPr>
            <w:tcW w:w="1923" w:type="dxa"/>
            <w:vAlign w:val="center"/>
          </w:tcPr>
          <w:p w:rsidR="00CB7347" w:rsidRDefault="00A97259">
            <w:pPr>
              <w:pStyle w:val="aff6"/>
            </w:pPr>
            <w:r>
              <w:rPr>
                <w:rFonts w:ascii="宋体" w:hAnsi="宋体" w:hint="eastAsia"/>
                <w:iCs/>
              </w:rPr>
              <w:t>合成标准不确定度</w:t>
            </w:r>
            <w:r>
              <w:rPr>
                <w:rFonts w:hint="eastAsia"/>
                <w:i/>
              </w:rPr>
              <w:t>u</w:t>
            </w:r>
            <w:r>
              <w:rPr>
                <w:vertAlign w:val="subscript"/>
              </w:rPr>
              <w:t>c</w:t>
            </w:r>
          </w:p>
        </w:tc>
      </w:tr>
      <w:tr w:rsidR="00CB7347">
        <w:tc>
          <w:tcPr>
            <w:tcW w:w="1836" w:type="dxa"/>
            <w:vAlign w:val="center"/>
          </w:tcPr>
          <w:p w:rsidR="00CB7347" w:rsidRDefault="00A97259">
            <w:pPr>
              <w:pStyle w:val="aff6"/>
            </w:pPr>
            <w:r>
              <w:rPr>
                <w:rFonts w:hint="eastAsia"/>
              </w:rPr>
              <w:t>0</w:t>
            </w:r>
            <w:r>
              <w:t>.9ps</w:t>
            </w:r>
          </w:p>
        </w:tc>
        <w:tc>
          <w:tcPr>
            <w:tcW w:w="1843" w:type="dxa"/>
            <w:vAlign w:val="center"/>
          </w:tcPr>
          <w:p w:rsidR="00CB7347" w:rsidRDefault="00A97259">
            <w:pPr>
              <w:pStyle w:val="aff6"/>
            </w:pPr>
            <w:r>
              <w:rPr>
                <w:rFonts w:hint="eastAsia"/>
              </w:rPr>
              <w:t>2</w:t>
            </w:r>
            <w:r>
              <w:t>.5ps</w:t>
            </w:r>
          </w:p>
        </w:tc>
        <w:tc>
          <w:tcPr>
            <w:tcW w:w="1843" w:type="dxa"/>
          </w:tcPr>
          <w:p w:rsidR="00CB7347" w:rsidRDefault="00A97259">
            <w:pPr>
              <w:pStyle w:val="aff6"/>
            </w:pPr>
            <w:r>
              <w:rPr>
                <w:rFonts w:hint="eastAsia"/>
              </w:rPr>
              <w:t>0</w:t>
            </w:r>
            <w:r>
              <w:t>.043ps</w:t>
            </w:r>
          </w:p>
        </w:tc>
        <w:tc>
          <w:tcPr>
            <w:tcW w:w="1843" w:type="dxa"/>
          </w:tcPr>
          <w:p w:rsidR="00CB7347" w:rsidRDefault="00A97259">
            <w:pPr>
              <w:pStyle w:val="aff6"/>
            </w:pPr>
            <w:r>
              <w:rPr>
                <w:rFonts w:hint="eastAsia"/>
              </w:rPr>
              <w:t>1</w:t>
            </w:r>
            <w:r>
              <w:t>15ps</w:t>
            </w:r>
          </w:p>
        </w:tc>
        <w:tc>
          <w:tcPr>
            <w:tcW w:w="1923" w:type="dxa"/>
          </w:tcPr>
          <w:p w:rsidR="00CB7347" w:rsidRDefault="00A97259">
            <w:pPr>
              <w:pStyle w:val="aff6"/>
            </w:pPr>
            <w:r>
              <w:rPr>
                <w:rFonts w:hint="eastAsia"/>
              </w:rPr>
              <w:t>1</w:t>
            </w:r>
            <w:r>
              <w:t>15ps</w:t>
            </w:r>
          </w:p>
        </w:tc>
      </w:tr>
    </w:tbl>
    <w:p w:rsidR="00CB7347" w:rsidRDefault="00A97259">
      <w:pPr>
        <w:pStyle w:val="af9"/>
        <w:spacing w:beforeLines="50" w:before="163" w:afterLines="50" w:after="163" w:line="240" w:lineRule="auto"/>
        <w:ind w:firstLineChars="0" w:firstLine="0"/>
        <w:jc w:val="left"/>
        <w:rPr>
          <w:rFonts w:ascii="黑体" w:eastAsia="黑体" w:hAnsi="黑体"/>
          <w:b w:val="0"/>
          <w:sz w:val="24"/>
        </w:rPr>
      </w:pPr>
      <w:bookmarkStart w:id="200" w:name="_Toc225585953"/>
      <w:bookmarkStart w:id="201" w:name="_Toc227855690"/>
      <w:r>
        <w:rPr>
          <w:rFonts w:ascii="黑体" w:eastAsia="黑体" w:hAnsi="黑体"/>
          <w:b w:val="0"/>
          <w:sz w:val="24"/>
        </w:rPr>
        <w:t xml:space="preserve">12.5 </w:t>
      </w:r>
      <w:r>
        <w:rPr>
          <w:rFonts w:ascii="黑体" w:eastAsia="黑体" w:hAnsi="黑体" w:hint="eastAsia"/>
          <w:b w:val="0"/>
          <w:sz w:val="24"/>
        </w:rPr>
        <w:t>扩展</w:t>
      </w:r>
      <w:r>
        <w:rPr>
          <w:rFonts w:ascii="黑体" w:eastAsia="黑体" w:hAnsi="黑体"/>
          <w:b w:val="0"/>
          <w:sz w:val="24"/>
        </w:rPr>
        <w:t>不确定度</w:t>
      </w:r>
      <w:bookmarkEnd w:id="200"/>
      <w:bookmarkEnd w:id="201"/>
    </w:p>
    <w:p w:rsidR="00CB7347" w:rsidRDefault="00A97259">
      <w:pPr>
        <w:pStyle w:val="aff4"/>
        <w:adjustRightInd w:val="0"/>
        <w:snapToGrid w:val="0"/>
        <w:spacing w:afterLines="0" w:after="0" w:line="360" w:lineRule="auto"/>
        <w:ind w:firstLine="480"/>
        <w:textAlignment w:val="center"/>
        <w:rPr>
          <w:kern w:val="0"/>
        </w:rPr>
      </w:pPr>
      <w:r>
        <w:rPr>
          <w:rFonts w:hint="eastAsia"/>
        </w:rPr>
        <w:t>取包含因子</w:t>
      </w:r>
      <w:r>
        <w:rPr>
          <w:rFonts w:hint="eastAsia"/>
          <w:i/>
        </w:rPr>
        <w:t>k</w:t>
      </w:r>
      <w:r>
        <w:rPr>
          <w:rFonts w:hint="eastAsia"/>
        </w:rPr>
        <w:t>=2</w:t>
      </w:r>
      <w:r>
        <w:rPr>
          <w:rFonts w:hint="eastAsia"/>
        </w:rPr>
        <w:t>，扩展不确定度的计算公式为：</w:t>
      </w:r>
    </w:p>
    <w:p w:rsidR="00CB7347" w:rsidRDefault="00A97259">
      <w:pPr>
        <w:ind w:firstLineChars="0" w:firstLine="0"/>
        <w:jc w:val="center"/>
        <w:rPr>
          <w:kern w:val="0"/>
        </w:rPr>
      </w:pPr>
      <w:r>
        <w:rPr>
          <w:kern w:val="0"/>
          <w:position w:val="-12"/>
        </w:rPr>
        <w:object w:dxaOrig="930" w:dyaOrig="330">
          <v:shape id="_x0000_i1233" type="#_x0000_t75" style="width:46.35pt;height:16.3pt" o:ole="">
            <v:imagedata r:id="rId241" o:title=""/>
          </v:shape>
          <o:OLEObject Type="Embed" ProgID="Equation.DSMT4" ShapeID="_x0000_i1233" DrawAspect="Content" ObjectID="_1838468796" r:id="rId279"/>
        </w:object>
      </w:r>
    </w:p>
    <w:p w:rsidR="00CB7347" w:rsidRDefault="00A97259">
      <w:pPr>
        <w:pStyle w:val="aff4"/>
        <w:adjustRightInd w:val="0"/>
        <w:snapToGrid w:val="0"/>
        <w:spacing w:afterLines="0" w:after="0" w:line="360" w:lineRule="auto"/>
        <w:ind w:firstLine="480"/>
        <w:textAlignment w:val="center"/>
      </w:pPr>
      <w:r>
        <w:rPr>
          <w:rFonts w:hint="eastAsia"/>
          <w:szCs w:val="21"/>
        </w:rPr>
        <w:t>得出各校准点</w:t>
      </w:r>
      <w:r>
        <w:rPr>
          <w:rFonts w:hint="eastAsia"/>
        </w:rPr>
        <w:t>的相对扩展不确定度为</w:t>
      </w:r>
      <w:r>
        <w:rPr>
          <w:rFonts w:hint="eastAsia"/>
        </w:rPr>
        <w:t>230ps</w:t>
      </w:r>
      <w:r>
        <w:rPr>
          <w:rFonts w:hint="eastAsia"/>
        </w:rPr>
        <w:t>：</w:t>
      </w:r>
    </w:p>
    <w:sectPr w:rsidR="00CB7347">
      <w:footerReference w:type="default" r:id="rId280"/>
      <w:pgSz w:w="11906" w:h="16838"/>
      <w:pgMar w:top="1304" w:right="1247" w:bottom="1191" w:left="1361"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73F" w:rsidRDefault="0056673F">
      <w:pPr>
        <w:spacing w:line="240" w:lineRule="auto"/>
        <w:ind w:firstLine="480"/>
      </w:pPr>
      <w:r>
        <w:separator/>
      </w:r>
    </w:p>
  </w:endnote>
  <w:endnote w:type="continuationSeparator" w:id="0">
    <w:p w:rsidR="0056673F" w:rsidRDefault="0056673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5"/>
      <w:ind w:firstLine="360"/>
      <w:jc w:val="center"/>
    </w:pPr>
  </w:p>
  <w:p w:rsidR="009D43F0" w:rsidRDefault="009D43F0">
    <w:pPr>
      <w:pStyle w:val="af5"/>
      <w:ind w:firstLineChars="2253" w:firstLine="405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5"/>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5"/>
      <w:ind w:firstLine="360"/>
      <w:jc w:val="center"/>
    </w:pPr>
  </w:p>
  <w:p w:rsidR="009D43F0" w:rsidRDefault="009D43F0">
    <w:pPr>
      <w:pStyle w:val="af5"/>
      <w:ind w:firstLine="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519217"/>
    </w:sdtPr>
    <w:sdtEndPr/>
    <w:sdtContent>
      <w:p w:rsidR="009D43F0" w:rsidRDefault="009D43F0">
        <w:pPr>
          <w:pStyle w:val="af5"/>
          <w:ind w:firstLine="360"/>
          <w:jc w:val="center"/>
        </w:pPr>
        <w:r>
          <w:fldChar w:fldCharType="begin"/>
        </w:r>
        <w:r>
          <w:instrText>PAGE   \* MERGEFORMAT</w:instrText>
        </w:r>
        <w:r>
          <w:fldChar w:fldCharType="separate"/>
        </w:r>
        <w:r w:rsidR="00BF15CC">
          <w:rPr>
            <w:noProof/>
          </w:rPr>
          <w:t>16</w:t>
        </w:r>
        <w:r>
          <w:fldChar w:fldCharType="end"/>
        </w:r>
      </w:p>
    </w:sdtContent>
  </w:sdt>
  <w:p w:rsidR="009D43F0" w:rsidRDefault="009D43F0">
    <w:pPr>
      <w:pStyle w:val="af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73F" w:rsidRDefault="0056673F">
      <w:pPr>
        <w:spacing w:line="240" w:lineRule="auto"/>
        <w:ind w:firstLine="480"/>
      </w:pPr>
      <w:r>
        <w:separator/>
      </w:r>
    </w:p>
  </w:footnote>
  <w:footnote w:type="continuationSeparator" w:id="0">
    <w:p w:rsidR="0056673F" w:rsidRDefault="0056673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ind w:firstLine="48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3F0" w:rsidRDefault="009D43F0">
    <w:pPr>
      <w:pStyle w:val="af7"/>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00949"/>
    <w:multiLevelType w:val="multilevel"/>
    <w:tmpl w:val="53900949"/>
    <w:lvl w:ilvl="0">
      <w:start w:val="1"/>
      <w:numFmt w:val="decimal"/>
      <w:lvlText w:val="%1"/>
      <w:lvlJc w:val="left"/>
      <w:pPr>
        <w:ind w:left="480" w:hanging="480"/>
      </w:pPr>
      <w:rPr>
        <w:rFonts w:hint="default"/>
      </w:rPr>
    </w:lvl>
    <w:lvl w:ilvl="1">
      <w:start w:val="1"/>
      <w:numFmt w:val="decimal"/>
      <w:pStyle w:val="3"/>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AE096A"/>
    <w:multiLevelType w:val="multilevel"/>
    <w:tmpl w:val="7BAE096A"/>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C7"/>
    <w:rsid w:val="000008A2"/>
    <w:rsid w:val="00001096"/>
    <w:rsid w:val="0000116A"/>
    <w:rsid w:val="00001580"/>
    <w:rsid w:val="00001636"/>
    <w:rsid w:val="00001985"/>
    <w:rsid w:val="00001A7D"/>
    <w:rsid w:val="00002D3D"/>
    <w:rsid w:val="00004D86"/>
    <w:rsid w:val="0000632F"/>
    <w:rsid w:val="000076B3"/>
    <w:rsid w:val="000105B4"/>
    <w:rsid w:val="00013BBE"/>
    <w:rsid w:val="00013E63"/>
    <w:rsid w:val="00014320"/>
    <w:rsid w:val="00015191"/>
    <w:rsid w:val="000151F3"/>
    <w:rsid w:val="00015EF1"/>
    <w:rsid w:val="00020F53"/>
    <w:rsid w:val="000211CE"/>
    <w:rsid w:val="00021FAA"/>
    <w:rsid w:val="00021FBF"/>
    <w:rsid w:val="00022AA0"/>
    <w:rsid w:val="00022EBE"/>
    <w:rsid w:val="000246AD"/>
    <w:rsid w:val="00024DE8"/>
    <w:rsid w:val="000251AE"/>
    <w:rsid w:val="0002643E"/>
    <w:rsid w:val="00026AD1"/>
    <w:rsid w:val="00027798"/>
    <w:rsid w:val="000279CB"/>
    <w:rsid w:val="000302D8"/>
    <w:rsid w:val="00030B8E"/>
    <w:rsid w:val="000333F2"/>
    <w:rsid w:val="00033FFB"/>
    <w:rsid w:val="00034867"/>
    <w:rsid w:val="00035170"/>
    <w:rsid w:val="00036314"/>
    <w:rsid w:val="00036494"/>
    <w:rsid w:val="000379B2"/>
    <w:rsid w:val="00037FDA"/>
    <w:rsid w:val="00042A1D"/>
    <w:rsid w:val="0004307B"/>
    <w:rsid w:val="00043D32"/>
    <w:rsid w:val="00043F8C"/>
    <w:rsid w:val="0004601C"/>
    <w:rsid w:val="000461EA"/>
    <w:rsid w:val="00046919"/>
    <w:rsid w:val="00046F83"/>
    <w:rsid w:val="00050A04"/>
    <w:rsid w:val="00050E1F"/>
    <w:rsid w:val="00050E31"/>
    <w:rsid w:val="00051ABD"/>
    <w:rsid w:val="00052509"/>
    <w:rsid w:val="00052E38"/>
    <w:rsid w:val="000533E3"/>
    <w:rsid w:val="00053E7C"/>
    <w:rsid w:val="0005428D"/>
    <w:rsid w:val="00054C70"/>
    <w:rsid w:val="00054EBC"/>
    <w:rsid w:val="00055C81"/>
    <w:rsid w:val="000563E1"/>
    <w:rsid w:val="00056972"/>
    <w:rsid w:val="00057A83"/>
    <w:rsid w:val="00057D25"/>
    <w:rsid w:val="00057E7D"/>
    <w:rsid w:val="000600DC"/>
    <w:rsid w:val="0006031D"/>
    <w:rsid w:val="00060742"/>
    <w:rsid w:val="00060C50"/>
    <w:rsid w:val="00060E9D"/>
    <w:rsid w:val="000631D8"/>
    <w:rsid w:val="000636DD"/>
    <w:rsid w:val="00065DF6"/>
    <w:rsid w:val="00065F7D"/>
    <w:rsid w:val="00066677"/>
    <w:rsid w:val="00070096"/>
    <w:rsid w:val="000702FF"/>
    <w:rsid w:val="0007093B"/>
    <w:rsid w:val="000709DA"/>
    <w:rsid w:val="0007132A"/>
    <w:rsid w:val="00071814"/>
    <w:rsid w:val="00072974"/>
    <w:rsid w:val="00072F79"/>
    <w:rsid w:val="00073EC0"/>
    <w:rsid w:val="00074F7D"/>
    <w:rsid w:val="00075E78"/>
    <w:rsid w:val="00076656"/>
    <w:rsid w:val="00076663"/>
    <w:rsid w:val="00076856"/>
    <w:rsid w:val="00076FD4"/>
    <w:rsid w:val="000800D9"/>
    <w:rsid w:val="00083932"/>
    <w:rsid w:val="00085856"/>
    <w:rsid w:val="00086E6A"/>
    <w:rsid w:val="0009195B"/>
    <w:rsid w:val="0009219E"/>
    <w:rsid w:val="00092EE0"/>
    <w:rsid w:val="00096E38"/>
    <w:rsid w:val="000A0239"/>
    <w:rsid w:val="000A18F4"/>
    <w:rsid w:val="000A35F3"/>
    <w:rsid w:val="000A36E1"/>
    <w:rsid w:val="000A4981"/>
    <w:rsid w:val="000A5835"/>
    <w:rsid w:val="000A63F6"/>
    <w:rsid w:val="000A7044"/>
    <w:rsid w:val="000B0EB1"/>
    <w:rsid w:val="000B144A"/>
    <w:rsid w:val="000B155A"/>
    <w:rsid w:val="000B2A6D"/>
    <w:rsid w:val="000B3A5A"/>
    <w:rsid w:val="000B3ACE"/>
    <w:rsid w:val="000B4D87"/>
    <w:rsid w:val="000B5B06"/>
    <w:rsid w:val="000B630B"/>
    <w:rsid w:val="000B75A2"/>
    <w:rsid w:val="000B7FE6"/>
    <w:rsid w:val="000C065E"/>
    <w:rsid w:val="000C0D74"/>
    <w:rsid w:val="000C0D89"/>
    <w:rsid w:val="000C0E31"/>
    <w:rsid w:val="000C1417"/>
    <w:rsid w:val="000C1AFC"/>
    <w:rsid w:val="000C2AAC"/>
    <w:rsid w:val="000C37DE"/>
    <w:rsid w:val="000C3ACB"/>
    <w:rsid w:val="000C4D71"/>
    <w:rsid w:val="000C4F0F"/>
    <w:rsid w:val="000C530F"/>
    <w:rsid w:val="000C5902"/>
    <w:rsid w:val="000C5E3A"/>
    <w:rsid w:val="000C7D84"/>
    <w:rsid w:val="000D0C21"/>
    <w:rsid w:val="000D0F86"/>
    <w:rsid w:val="000D0FB2"/>
    <w:rsid w:val="000D134A"/>
    <w:rsid w:val="000D1752"/>
    <w:rsid w:val="000D2EB6"/>
    <w:rsid w:val="000D3FF3"/>
    <w:rsid w:val="000D56D9"/>
    <w:rsid w:val="000D5971"/>
    <w:rsid w:val="000D5A9B"/>
    <w:rsid w:val="000D5B6F"/>
    <w:rsid w:val="000D6175"/>
    <w:rsid w:val="000D6B03"/>
    <w:rsid w:val="000D72A9"/>
    <w:rsid w:val="000D77A3"/>
    <w:rsid w:val="000D77CA"/>
    <w:rsid w:val="000E0341"/>
    <w:rsid w:val="000E0BE1"/>
    <w:rsid w:val="000E1548"/>
    <w:rsid w:val="000E1746"/>
    <w:rsid w:val="000E264C"/>
    <w:rsid w:val="000E2B65"/>
    <w:rsid w:val="000E2DFE"/>
    <w:rsid w:val="000E35CD"/>
    <w:rsid w:val="000E3C4A"/>
    <w:rsid w:val="000E3C7F"/>
    <w:rsid w:val="000E42F3"/>
    <w:rsid w:val="000E4FF6"/>
    <w:rsid w:val="000E627A"/>
    <w:rsid w:val="000E6A66"/>
    <w:rsid w:val="000E6C4D"/>
    <w:rsid w:val="000F02B6"/>
    <w:rsid w:val="000F02C6"/>
    <w:rsid w:val="000F2B31"/>
    <w:rsid w:val="000F3080"/>
    <w:rsid w:val="000F379B"/>
    <w:rsid w:val="000F3947"/>
    <w:rsid w:val="000F484F"/>
    <w:rsid w:val="000F5198"/>
    <w:rsid w:val="000F5E04"/>
    <w:rsid w:val="000F5EFF"/>
    <w:rsid w:val="000F62C5"/>
    <w:rsid w:val="000F66EC"/>
    <w:rsid w:val="00100595"/>
    <w:rsid w:val="00100F97"/>
    <w:rsid w:val="0010292D"/>
    <w:rsid w:val="00102CFF"/>
    <w:rsid w:val="00105134"/>
    <w:rsid w:val="0010523C"/>
    <w:rsid w:val="00106931"/>
    <w:rsid w:val="00107C93"/>
    <w:rsid w:val="00107D94"/>
    <w:rsid w:val="001108E5"/>
    <w:rsid w:val="00111041"/>
    <w:rsid w:val="00111D57"/>
    <w:rsid w:val="00112324"/>
    <w:rsid w:val="0011235D"/>
    <w:rsid w:val="00114153"/>
    <w:rsid w:val="0011514C"/>
    <w:rsid w:val="0011682D"/>
    <w:rsid w:val="00116A1A"/>
    <w:rsid w:val="001174F6"/>
    <w:rsid w:val="0012029B"/>
    <w:rsid w:val="001204C9"/>
    <w:rsid w:val="00121A5E"/>
    <w:rsid w:val="001227FF"/>
    <w:rsid w:val="00122830"/>
    <w:rsid w:val="00123685"/>
    <w:rsid w:val="001236A0"/>
    <w:rsid w:val="00123CDB"/>
    <w:rsid w:val="00124535"/>
    <w:rsid w:val="00124E37"/>
    <w:rsid w:val="0012594E"/>
    <w:rsid w:val="00127566"/>
    <w:rsid w:val="00127A1D"/>
    <w:rsid w:val="0013087F"/>
    <w:rsid w:val="00132513"/>
    <w:rsid w:val="00133668"/>
    <w:rsid w:val="0013524E"/>
    <w:rsid w:val="001357B4"/>
    <w:rsid w:val="001368BA"/>
    <w:rsid w:val="00136BAD"/>
    <w:rsid w:val="00137DED"/>
    <w:rsid w:val="001436CB"/>
    <w:rsid w:val="0014489C"/>
    <w:rsid w:val="001458D4"/>
    <w:rsid w:val="00146569"/>
    <w:rsid w:val="00146FB1"/>
    <w:rsid w:val="00150538"/>
    <w:rsid w:val="001515A5"/>
    <w:rsid w:val="00151644"/>
    <w:rsid w:val="001529CF"/>
    <w:rsid w:val="00152D92"/>
    <w:rsid w:val="001538F5"/>
    <w:rsid w:val="00153957"/>
    <w:rsid w:val="00154070"/>
    <w:rsid w:val="00154379"/>
    <w:rsid w:val="0015759C"/>
    <w:rsid w:val="0016023B"/>
    <w:rsid w:val="00161592"/>
    <w:rsid w:val="00163136"/>
    <w:rsid w:val="00164AFE"/>
    <w:rsid w:val="0016528E"/>
    <w:rsid w:val="00165A75"/>
    <w:rsid w:val="00165E40"/>
    <w:rsid w:val="00165FAF"/>
    <w:rsid w:val="00166603"/>
    <w:rsid w:val="00167264"/>
    <w:rsid w:val="00167E7D"/>
    <w:rsid w:val="00170203"/>
    <w:rsid w:val="00171FA0"/>
    <w:rsid w:val="0017274E"/>
    <w:rsid w:val="00172DA3"/>
    <w:rsid w:val="00172DE7"/>
    <w:rsid w:val="00172EA1"/>
    <w:rsid w:val="001736DD"/>
    <w:rsid w:val="001751F1"/>
    <w:rsid w:val="00176FAF"/>
    <w:rsid w:val="00177155"/>
    <w:rsid w:val="0017744D"/>
    <w:rsid w:val="001776BE"/>
    <w:rsid w:val="001779C4"/>
    <w:rsid w:val="001816D1"/>
    <w:rsid w:val="00182EBD"/>
    <w:rsid w:val="00183020"/>
    <w:rsid w:val="00183221"/>
    <w:rsid w:val="00185559"/>
    <w:rsid w:val="00185B69"/>
    <w:rsid w:val="00185D75"/>
    <w:rsid w:val="00186A82"/>
    <w:rsid w:val="00186AD2"/>
    <w:rsid w:val="00187126"/>
    <w:rsid w:val="001900DD"/>
    <w:rsid w:val="00190CCC"/>
    <w:rsid w:val="00191A01"/>
    <w:rsid w:val="001924ED"/>
    <w:rsid w:val="00193864"/>
    <w:rsid w:val="00195948"/>
    <w:rsid w:val="00195B24"/>
    <w:rsid w:val="00195B65"/>
    <w:rsid w:val="001A028C"/>
    <w:rsid w:val="001A096D"/>
    <w:rsid w:val="001A0E65"/>
    <w:rsid w:val="001A0EF2"/>
    <w:rsid w:val="001A11B3"/>
    <w:rsid w:val="001A14DF"/>
    <w:rsid w:val="001A1C10"/>
    <w:rsid w:val="001A3D74"/>
    <w:rsid w:val="001A4ADD"/>
    <w:rsid w:val="001A4E4C"/>
    <w:rsid w:val="001A5D13"/>
    <w:rsid w:val="001A6C12"/>
    <w:rsid w:val="001A6FA8"/>
    <w:rsid w:val="001A7907"/>
    <w:rsid w:val="001A7FE0"/>
    <w:rsid w:val="001B07E0"/>
    <w:rsid w:val="001B0CF7"/>
    <w:rsid w:val="001B277F"/>
    <w:rsid w:val="001B278A"/>
    <w:rsid w:val="001B298A"/>
    <w:rsid w:val="001B2C31"/>
    <w:rsid w:val="001B46FB"/>
    <w:rsid w:val="001B4C70"/>
    <w:rsid w:val="001B5208"/>
    <w:rsid w:val="001B529D"/>
    <w:rsid w:val="001B6967"/>
    <w:rsid w:val="001B6D41"/>
    <w:rsid w:val="001C1A8E"/>
    <w:rsid w:val="001C25D9"/>
    <w:rsid w:val="001C2F87"/>
    <w:rsid w:val="001C31EF"/>
    <w:rsid w:val="001C3A8D"/>
    <w:rsid w:val="001C4022"/>
    <w:rsid w:val="001C557C"/>
    <w:rsid w:val="001C584F"/>
    <w:rsid w:val="001C63DD"/>
    <w:rsid w:val="001C64CD"/>
    <w:rsid w:val="001C654C"/>
    <w:rsid w:val="001C7A12"/>
    <w:rsid w:val="001D0720"/>
    <w:rsid w:val="001D1A0C"/>
    <w:rsid w:val="001D32C5"/>
    <w:rsid w:val="001D3489"/>
    <w:rsid w:val="001D42C1"/>
    <w:rsid w:val="001D49EE"/>
    <w:rsid w:val="001D4E8A"/>
    <w:rsid w:val="001D6259"/>
    <w:rsid w:val="001D6B52"/>
    <w:rsid w:val="001D6BBA"/>
    <w:rsid w:val="001D76E6"/>
    <w:rsid w:val="001E0970"/>
    <w:rsid w:val="001E13D0"/>
    <w:rsid w:val="001E158D"/>
    <w:rsid w:val="001E1F4B"/>
    <w:rsid w:val="001E2069"/>
    <w:rsid w:val="001E27EF"/>
    <w:rsid w:val="001E29BC"/>
    <w:rsid w:val="001E37AD"/>
    <w:rsid w:val="001E3B6E"/>
    <w:rsid w:val="001E3B96"/>
    <w:rsid w:val="001E3C72"/>
    <w:rsid w:val="001E3C82"/>
    <w:rsid w:val="001E4785"/>
    <w:rsid w:val="001E6377"/>
    <w:rsid w:val="001E66F9"/>
    <w:rsid w:val="001E67EB"/>
    <w:rsid w:val="001E6940"/>
    <w:rsid w:val="001E6B2C"/>
    <w:rsid w:val="001E7BCF"/>
    <w:rsid w:val="001F00EB"/>
    <w:rsid w:val="001F0B55"/>
    <w:rsid w:val="001F15EE"/>
    <w:rsid w:val="001F1A31"/>
    <w:rsid w:val="001F2013"/>
    <w:rsid w:val="001F2972"/>
    <w:rsid w:val="001F36AB"/>
    <w:rsid w:val="001F429B"/>
    <w:rsid w:val="001F4F79"/>
    <w:rsid w:val="001F57FC"/>
    <w:rsid w:val="001F5B19"/>
    <w:rsid w:val="001F699B"/>
    <w:rsid w:val="001F6E99"/>
    <w:rsid w:val="00200110"/>
    <w:rsid w:val="002003E9"/>
    <w:rsid w:val="00200FF3"/>
    <w:rsid w:val="00202C5F"/>
    <w:rsid w:val="0020470D"/>
    <w:rsid w:val="00205B1F"/>
    <w:rsid w:val="00206375"/>
    <w:rsid w:val="00206EBC"/>
    <w:rsid w:val="002076DE"/>
    <w:rsid w:val="00211127"/>
    <w:rsid w:val="00211DC0"/>
    <w:rsid w:val="002124A0"/>
    <w:rsid w:val="00212584"/>
    <w:rsid w:val="002128FD"/>
    <w:rsid w:val="0021293A"/>
    <w:rsid w:val="00213178"/>
    <w:rsid w:val="00213300"/>
    <w:rsid w:val="002134C0"/>
    <w:rsid w:val="002152F4"/>
    <w:rsid w:val="002160BB"/>
    <w:rsid w:val="002164D4"/>
    <w:rsid w:val="00217335"/>
    <w:rsid w:val="00217709"/>
    <w:rsid w:val="00217AB5"/>
    <w:rsid w:val="00217D42"/>
    <w:rsid w:val="00220B1F"/>
    <w:rsid w:val="00222541"/>
    <w:rsid w:val="00222596"/>
    <w:rsid w:val="002229DA"/>
    <w:rsid w:val="00223CA2"/>
    <w:rsid w:val="00224650"/>
    <w:rsid w:val="0022496C"/>
    <w:rsid w:val="00224BFB"/>
    <w:rsid w:val="00225988"/>
    <w:rsid w:val="00225A8F"/>
    <w:rsid w:val="002263BD"/>
    <w:rsid w:val="00226B81"/>
    <w:rsid w:val="00226E1D"/>
    <w:rsid w:val="002278F7"/>
    <w:rsid w:val="00230B02"/>
    <w:rsid w:val="00231B62"/>
    <w:rsid w:val="002327D5"/>
    <w:rsid w:val="00233939"/>
    <w:rsid w:val="00233BEB"/>
    <w:rsid w:val="00233CCE"/>
    <w:rsid w:val="00234203"/>
    <w:rsid w:val="00235246"/>
    <w:rsid w:val="0023564A"/>
    <w:rsid w:val="00235CB0"/>
    <w:rsid w:val="00235F1E"/>
    <w:rsid w:val="0023691B"/>
    <w:rsid w:val="00236F99"/>
    <w:rsid w:val="002377EC"/>
    <w:rsid w:val="002408B4"/>
    <w:rsid w:val="00241FD7"/>
    <w:rsid w:val="0024218D"/>
    <w:rsid w:val="00242432"/>
    <w:rsid w:val="00242684"/>
    <w:rsid w:val="002437F0"/>
    <w:rsid w:val="0024430B"/>
    <w:rsid w:val="002453CB"/>
    <w:rsid w:val="0024555B"/>
    <w:rsid w:val="0024690B"/>
    <w:rsid w:val="00246C43"/>
    <w:rsid w:val="00247D72"/>
    <w:rsid w:val="00250458"/>
    <w:rsid w:val="00250B1A"/>
    <w:rsid w:val="002520A6"/>
    <w:rsid w:val="00252E66"/>
    <w:rsid w:val="00253D9E"/>
    <w:rsid w:val="00254517"/>
    <w:rsid w:val="0025647D"/>
    <w:rsid w:val="00256972"/>
    <w:rsid w:val="002571AB"/>
    <w:rsid w:val="002579A3"/>
    <w:rsid w:val="00260372"/>
    <w:rsid w:val="00262789"/>
    <w:rsid w:val="00263183"/>
    <w:rsid w:val="00263505"/>
    <w:rsid w:val="00263C3E"/>
    <w:rsid w:val="00264075"/>
    <w:rsid w:val="002650C2"/>
    <w:rsid w:val="002651A1"/>
    <w:rsid w:val="0026563A"/>
    <w:rsid w:val="0026642B"/>
    <w:rsid w:val="00266C52"/>
    <w:rsid w:val="002670CA"/>
    <w:rsid w:val="00270183"/>
    <w:rsid w:val="00272A0E"/>
    <w:rsid w:val="00273196"/>
    <w:rsid w:val="00273530"/>
    <w:rsid w:val="00273F91"/>
    <w:rsid w:val="00274D94"/>
    <w:rsid w:val="0027579E"/>
    <w:rsid w:val="00276AAA"/>
    <w:rsid w:val="00277C9B"/>
    <w:rsid w:val="002816DF"/>
    <w:rsid w:val="002817CE"/>
    <w:rsid w:val="00282B9A"/>
    <w:rsid w:val="00282F7F"/>
    <w:rsid w:val="0028303B"/>
    <w:rsid w:val="00283D80"/>
    <w:rsid w:val="002847C3"/>
    <w:rsid w:val="00285736"/>
    <w:rsid w:val="002862F1"/>
    <w:rsid w:val="00286AFE"/>
    <w:rsid w:val="00287744"/>
    <w:rsid w:val="00287AD0"/>
    <w:rsid w:val="002900CC"/>
    <w:rsid w:val="002905C3"/>
    <w:rsid w:val="00290EBF"/>
    <w:rsid w:val="00291A62"/>
    <w:rsid w:val="00291CF1"/>
    <w:rsid w:val="00292FD4"/>
    <w:rsid w:val="00293766"/>
    <w:rsid w:val="00294D64"/>
    <w:rsid w:val="002968AD"/>
    <w:rsid w:val="002976DA"/>
    <w:rsid w:val="00297AE7"/>
    <w:rsid w:val="00297F99"/>
    <w:rsid w:val="002A0300"/>
    <w:rsid w:val="002A1FD7"/>
    <w:rsid w:val="002A408A"/>
    <w:rsid w:val="002A64EA"/>
    <w:rsid w:val="002A6A42"/>
    <w:rsid w:val="002B0280"/>
    <w:rsid w:val="002B2001"/>
    <w:rsid w:val="002B24CF"/>
    <w:rsid w:val="002B3C94"/>
    <w:rsid w:val="002B5964"/>
    <w:rsid w:val="002C0A82"/>
    <w:rsid w:val="002C1FAC"/>
    <w:rsid w:val="002C2F27"/>
    <w:rsid w:val="002C2FD7"/>
    <w:rsid w:val="002C38BC"/>
    <w:rsid w:val="002C3BD9"/>
    <w:rsid w:val="002C3E68"/>
    <w:rsid w:val="002C5283"/>
    <w:rsid w:val="002C58D0"/>
    <w:rsid w:val="002D1174"/>
    <w:rsid w:val="002D14C5"/>
    <w:rsid w:val="002D1A2F"/>
    <w:rsid w:val="002D294B"/>
    <w:rsid w:val="002D3217"/>
    <w:rsid w:val="002D3598"/>
    <w:rsid w:val="002D368B"/>
    <w:rsid w:val="002D4831"/>
    <w:rsid w:val="002D518B"/>
    <w:rsid w:val="002D65D5"/>
    <w:rsid w:val="002D666B"/>
    <w:rsid w:val="002D6875"/>
    <w:rsid w:val="002D6A65"/>
    <w:rsid w:val="002D7D88"/>
    <w:rsid w:val="002E0FE7"/>
    <w:rsid w:val="002E1731"/>
    <w:rsid w:val="002E189E"/>
    <w:rsid w:val="002E200F"/>
    <w:rsid w:val="002E2330"/>
    <w:rsid w:val="002E27AC"/>
    <w:rsid w:val="002E2ABA"/>
    <w:rsid w:val="002E2DBF"/>
    <w:rsid w:val="002E43EE"/>
    <w:rsid w:val="002E6B0A"/>
    <w:rsid w:val="002E7283"/>
    <w:rsid w:val="002F0705"/>
    <w:rsid w:val="002F242E"/>
    <w:rsid w:val="002F294E"/>
    <w:rsid w:val="002F31E1"/>
    <w:rsid w:val="002F325D"/>
    <w:rsid w:val="002F37B5"/>
    <w:rsid w:val="002F4183"/>
    <w:rsid w:val="002F41F0"/>
    <w:rsid w:val="002F4313"/>
    <w:rsid w:val="002F54F7"/>
    <w:rsid w:val="002F6042"/>
    <w:rsid w:val="002F64F5"/>
    <w:rsid w:val="002F6E8D"/>
    <w:rsid w:val="00300831"/>
    <w:rsid w:val="0030100C"/>
    <w:rsid w:val="003016B2"/>
    <w:rsid w:val="00302A50"/>
    <w:rsid w:val="00302C4C"/>
    <w:rsid w:val="0030348C"/>
    <w:rsid w:val="003035BC"/>
    <w:rsid w:val="00304A7B"/>
    <w:rsid w:val="00305594"/>
    <w:rsid w:val="00306E39"/>
    <w:rsid w:val="00307373"/>
    <w:rsid w:val="003075FB"/>
    <w:rsid w:val="00307EDA"/>
    <w:rsid w:val="00307FE1"/>
    <w:rsid w:val="00310655"/>
    <w:rsid w:val="00311701"/>
    <w:rsid w:val="00311EC7"/>
    <w:rsid w:val="0031364D"/>
    <w:rsid w:val="00313859"/>
    <w:rsid w:val="003146DD"/>
    <w:rsid w:val="00314F66"/>
    <w:rsid w:val="00315A3D"/>
    <w:rsid w:val="00316DA2"/>
    <w:rsid w:val="00320853"/>
    <w:rsid w:val="0032089D"/>
    <w:rsid w:val="003215B4"/>
    <w:rsid w:val="0032262D"/>
    <w:rsid w:val="00325F7A"/>
    <w:rsid w:val="00327D1E"/>
    <w:rsid w:val="00327F56"/>
    <w:rsid w:val="00330990"/>
    <w:rsid w:val="00330BF4"/>
    <w:rsid w:val="00333334"/>
    <w:rsid w:val="00333629"/>
    <w:rsid w:val="0033631A"/>
    <w:rsid w:val="00336997"/>
    <w:rsid w:val="00336D5B"/>
    <w:rsid w:val="00337B17"/>
    <w:rsid w:val="0034123F"/>
    <w:rsid w:val="00342122"/>
    <w:rsid w:val="00343350"/>
    <w:rsid w:val="003433DC"/>
    <w:rsid w:val="00345894"/>
    <w:rsid w:val="0034603A"/>
    <w:rsid w:val="0034655D"/>
    <w:rsid w:val="00347D39"/>
    <w:rsid w:val="00350E02"/>
    <w:rsid w:val="00351CC1"/>
    <w:rsid w:val="00353127"/>
    <w:rsid w:val="00353509"/>
    <w:rsid w:val="0035377D"/>
    <w:rsid w:val="00353BB0"/>
    <w:rsid w:val="00355047"/>
    <w:rsid w:val="00355989"/>
    <w:rsid w:val="0035672E"/>
    <w:rsid w:val="00356B2B"/>
    <w:rsid w:val="0035718F"/>
    <w:rsid w:val="00357537"/>
    <w:rsid w:val="0035760A"/>
    <w:rsid w:val="00357E9C"/>
    <w:rsid w:val="0036082B"/>
    <w:rsid w:val="003619D2"/>
    <w:rsid w:val="00362AB4"/>
    <w:rsid w:val="0036317A"/>
    <w:rsid w:val="003634ED"/>
    <w:rsid w:val="00363761"/>
    <w:rsid w:val="00363FEA"/>
    <w:rsid w:val="0036446B"/>
    <w:rsid w:val="00364B3F"/>
    <w:rsid w:val="003653BE"/>
    <w:rsid w:val="003659F2"/>
    <w:rsid w:val="003666A1"/>
    <w:rsid w:val="00370030"/>
    <w:rsid w:val="003710E4"/>
    <w:rsid w:val="00371455"/>
    <w:rsid w:val="0037175C"/>
    <w:rsid w:val="00371B4A"/>
    <w:rsid w:val="003724B1"/>
    <w:rsid w:val="0037320E"/>
    <w:rsid w:val="0037323A"/>
    <w:rsid w:val="00373B96"/>
    <w:rsid w:val="003743E6"/>
    <w:rsid w:val="003745FF"/>
    <w:rsid w:val="00374C83"/>
    <w:rsid w:val="003779A8"/>
    <w:rsid w:val="003803F6"/>
    <w:rsid w:val="00381378"/>
    <w:rsid w:val="0038149F"/>
    <w:rsid w:val="00381DB2"/>
    <w:rsid w:val="00382A22"/>
    <w:rsid w:val="00382EE3"/>
    <w:rsid w:val="003834EA"/>
    <w:rsid w:val="003851FB"/>
    <w:rsid w:val="00385879"/>
    <w:rsid w:val="00385BA4"/>
    <w:rsid w:val="0038607B"/>
    <w:rsid w:val="00386252"/>
    <w:rsid w:val="0039060E"/>
    <w:rsid w:val="003907DE"/>
    <w:rsid w:val="0039186E"/>
    <w:rsid w:val="00392097"/>
    <w:rsid w:val="003930B2"/>
    <w:rsid w:val="003930E0"/>
    <w:rsid w:val="00394DE3"/>
    <w:rsid w:val="00395BEF"/>
    <w:rsid w:val="00396106"/>
    <w:rsid w:val="003975DD"/>
    <w:rsid w:val="00397C5C"/>
    <w:rsid w:val="00397F23"/>
    <w:rsid w:val="003A003F"/>
    <w:rsid w:val="003A078F"/>
    <w:rsid w:val="003A1072"/>
    <w:rsid w:val="003A17E1"/>
    <w:rsid w:val="003A1C34"/>
    <w:rsid w:val="003A3435"/>
    <w:rsid w:val="003A5336"/>
    <w:rsid w:val="003A5AFE"/>
    <w:rsid w:val="003A5C5E"/>
    <w:rsid w:val="003A6AA7"/>
    <w:rsid w:val="003A735F"/>
    <w:rsid w:val="003A7A9F"/>
    <w:rsid w:val="003B0C1F"/>
    <w:rsid w:val="003B0FAB"/>
    <w:rsid w:val="003B1655"/>
    <w:rsid w:val="003B37CD"/>
    <w:rsid w:val="003B49AD"/>
    <w:rsid w:val="003B5D3F"/>
    <w:rsid w:val="003C1B9F"/>
    <w:rsid w:val="003C1D16"/>
    <w:rsid w:val="003C1FA5"/>
    <w:rsid w:val="003C229D"/>
    <w:rsid w:val="003C22A4"/>
    <w:rsid w:val="003C3052"/>
    <w:rsid w:val="003C4A78"/>
    <w:rsid w:val="003C4EB0"/>
    <w:rsid w:val="003C5A73"/>
    <w:rsid w:val="003C5B47"/>
    <w:rsid w:val="003C5B6C"/>
    <w:rsid w:val="003C5E4C"/>
    <w:rsid w:val="003C7499"/>
    <w:rsid w:val="003D0328"/>
    <w:rsid w:val="003D09BB"/>
    <w:rsid w:val="003D192F"/>
    <w:rsid w:val="003D1B50"/>
    <w:rsid w:val="003D1D38"/>
    <w:rsid w:val="003D5425"/>
    <w:rsid w:val="003D5523"/>
    <w:rsid w:val="003D6420"/>
    <w:rsid w:val="003D6AD6"/>
    <w:rsid w:val="003D7622"/>
    <w:rsid w:val="003D7AD4"/>
    <w:rsid w:val="003E350B"/>
    <w:rsid w:val="003E371C"/>
    <w:rsid w:val="003E3942"/>
    <w:rsid w:val="003E3F5A"/>
    <w:rsid w:val="003E40F5"/>
    <w:rsid w:val="003E4780"/>
    <w:rsid w:val="003E47DE"/>
    <w:rsid w:val="003E5222"/>
    <w:rsid w:val="003E5937"/>
    <w:rsid w:val="003E5C05"/>
    <w:rsid w:val="003E5C84"/>
    <w:rsid w:val="003E77E2"/>
    <w:rsid w:val="003F0523"/>
    <w:rsid w:val="003F0806"/>
    <w:rsid w:val="003F4237"/>
    <w:rsid w:val="003F4CAD"/>
    <w:rsid w:val="003F4F95"/>
    <w:rsid w:val="003F52A2"/>
    <w:rsid w:val="003F5B01"/>
    <w:rsid w:val="003F6DCE"/>
    <w:rsid w:val="003F7889"/>
    <w:rsid w:val="004005FB"/>
    <w:rsid w:val="004007A1"/>
    <w:rsid w:val="00401641"/>
    <w:rsid w:val="004017CB"/>
    <w:rsid w:val="0040361A"/>
    <w:rsid w:val="004045A0"/>
    <w:rsid w:val="004049AE"/>
    <w:rsid w:val="004052A6"/>
    <w:rsid w:val="004107AC"/>
    <w:rsid w:val="00411F1C"/>
    <w:rsid w:val="004136CB"/>
    <w:rsid w:val="00413DCB"/>
    <w:rsid w:val="00414A1B"/>
    <w:rsid w:val="00414A41"/>
    <w:rsid w:val="00416239"/>
    <w:rsid w:val="00420EDF"/>
    <w:rsid w:val="0042141B"/>
    <w:rsid w:val="00422192"/>
    <w:rsid w:val="00422FC3"/>
    <w:rsid w:val="004240FC"/>
    <w:rsid w:val="004243AF"/>
    <w:rsid w:val="0042751B"/>
    <w:rsid w:val="0043102B"/>
    <w:rsid w:val="00433E98"/>
    <w:rsid w:val="00435451"/>
    <w:rsid w:val="00435B73"/>
    <w:rsid w:val="00436653"/>
    <w:rsid w:val="00436AE1"/>
    <w:rsid w:val="00437050"/>
    <w:rsid w:val="004375F1"/>
    <w:rsid w:val="00437F25"/>
    <w:rsid w:val="00440EC1"/>
    <w:rsid w:val="00441A7E"/>
    <w:rsid w:val="00445348"/>
    <w:rsid w:val="004464BA"/>
    <w:rsid w:val="00446F12"/>
    <w:rsid w:val="00447396"/>
    <w:rsid w:val="0045031E"/>
    <w:rsid w:val="00450ED4"/>
    <w:rsid w:val="0045233D"/>
    <w:rsid w:val="004538E3"/>
    <w:rsid w:val="00454319"/>
    <w:rsid w:val="00454FD5"/>
    <w:rsid w:val="00455C18"/>
    <w:rsid w:val="00455DD6"/>
    <w:rsid w:val="00456393"/>
    <w:rsid w:val="004568B4"/>
    <w:rsid w:val="00457DFD"/>
    <w:rsid w:val="00460CBD"/>
    <w:rsid w:val="00460DEA"/>
    <w:rsid w:val="00461786"/>
    <w:rsid w:val="00462E1A"/>
    <w:rsid w:val="0046316E"/>
    <w:rsid w:val="004638E0"/>
    <w:rsid w:val="00463DED"/>
    <w:rsid w:val="00464901"/>
    <w:rsid w:val="00465391"/>
    <w:rsid w:val="004654C1"/>
    <w:rsid w:val="00466774"/>
    <w:rsid w:val="00466ACB"/>
    <w:rsid w:val="0046773D"/>
    <w:rsid w:val="00467B33"/>
    <w:rsid w:val="00470188"/>
    <w:rsid w:val="0047059C"/>
    <w:rsid w:val="00471201"/>
    <w:rsid w:val="00471547"/>
    <w:rsid w:val="00471FAA"/>
    <w:rsid w:val="00472426"/>
    <w:rsid w:val="004728F8"/>
    <w:rsid w:val="0047372B"/>
    <w:rsid w:val="00473CCD"/>
    <w:rsid w:val="00474F5B"/>
    <w:rsid w:val="0047544E"/>
    <w:rsid w:val="004755A5"/>
    <w:rsid w:val="00475AA5"/>
    <w:rsid w:val="00475B99"/>
    <w:rsid w:val="004761EE"/>
    <w:rsid w:val="0047667D"/>
    <w:rsid w:val="00477B15"/>
    <w:rsid w:val="004805E6"/>
    <w:rsid w:val="00481966"/>
    <w:rsid w:val="00482299"/>
    <w:rsid w:val="00482521"/>
    <w:rsid w:val="00482EBE"/>
    <w:rsid w:val="004831A4"/>
    <w:rsid w:val="00483529"/>
    <w:rsid w:val="00485726"/>
    <w:rsid w:val="00485D21"/>
    <w:rsid w:val="00486856"/>
    <w:rsid w:val="00486D77"/>
    <w:rsid w:val="004875D0"/>
    <w:rsid w:val="004876F9"/>
    <w:rsid w:val="00487967"/>
    <w:rsid w:val="00487FF8"/>
    <w:rsid w:val="0049104D"/>
    <w:rsid w:val="00491145"/>
    <w:rsid w:val="00495A52"/>
    <w:rsid w:val="00495ED2"/>
    <w:rsid w:val="00495FFA"/>
    <w:rsid w:val="0049675D"/>
    <w:rsid w:val="004968DA"/>
    <w:rsid w:val="00496ECD"/>
    <w:rsid w:val="004978FF"/>
    <w:rsid w:val="00497B8E"/>
    <w:rsid w:val="00497BBF"/>
    <w:rsid w:val="004A00DE"/>
    <w:rsid w:val="004A021A"/>
    <w:rsid w:val="004A1719"/>
    <w:rsid w:val="004A2AF4"/>
    <w:rsid w:val="004A3A03"/>
    <w:rsid w:val="004A4329"/>
    <w:rsid w:val="004A4381"/>
    <w:rsid w:val="004A50C8"/>
    <w:rsid w:val="004A5A44"/>
    <w:rsid w:val="004A7F6C"/>
    <w:rsid w:val="004B075E"/>
    <w:rsid w:val="004B0A2C"/>
    <w:rsid w:val="004B0EC9"/>
    <w:rsid w:val="004B1B62"/>
    <w:rsid w:val="004B228D"/>
    <w:rsid w:val="004B2A7E"/>
    <w:rsid w:val="004B407F"/>
    <w:rsid w:val="004B4BD2"/>
    <w:rsid w:val="004B7FFE"/>
    <w:rsid w:val="004C03B5"/>
    <w:rsid w:val="004C0556"/>
    <w:rsid w:val="004C087A"/>
    <w:rsid w:val="004C194A"/>
    <w:rsid w:val="004C3204"/>
    <w:rsid w:val="004C5066"/>
    <w:rsid w:val="004C5137"/>
    <w:rsid w:val="004C5A26"/>
    <w:rsid w:val="004C5D0A"/>
    <w:rsid w:val="004C5F9E"/>
    <w:rsid w:val="004C7049"/>
    <w:rsid w:val="004D025F"/>
    <w:rsid w:val="004D0683"/>
    <w:rsid w:val="004D1A06"/>
    <w:rsid w:val="004D1A22"/>
    <w:rsid w:val="004D1F00"/>
    <w:rsid w:val="004D2372"/>
    <w:rsid w:val="004D271D"/>
    <w:rsid w:val="004D29F3"/>
    <w:rsid w:val="004D3ABA"/>
    <w:rsid w:val="004D477F"/>
    <w:rsid w:val="004D51F9"/>
    <w:rsid w:val="004D55EB"/>
    <w:rsid w:val="004D5B49"/>
    <w:rsid w:val="004D7FA6"/>
    <w:rsid w:val="004E2900"/>
    <w:rsid w:val="004E2BEC"/>
    <w:rsid w:val="004E304E"/>
    <w:rsid w:val="004E641C"/>
    <w:rsid w:val="004E6AF2"/>
    <w:rsid w:val="004F0711"/>
    <w:rsid w:val="004F0797"/>
    <w:rsid w:val="004F0B89"/>
    <w:rsid w:val="004F0D4D"/>
    <w:rsid w:val="004F2597"/>
    <w:rsid w:val="004F3A43"/>
    <w:rsid w:val="004F4608"/>
    <w:rsid w:val="004F590A"/>
    <w:rsid w:val="004F75A4"/>
    <w:rsid w:val="00501809"/>
    <w:rsid w:val="00501BA4"/>
    <w:rsid w:val="00504160"/>
    <w:rsid w:val="005042DC"/>
    <w:rsid w:val="00507E15"/>
    <w:rsid w:val="00510025"/>
    <w:rsid w:val="00510CB3"/>
    <w:rsid w:val="00512A58"/>
    <w:rsid w:val="00512F53"/>
    <w:rsid w:val="00513207"/>
    <w:rsid w:val="0051341B"/>
    <w:rsid w:val="00514465"/>
    <w:rsid w:val="00514532"/>
    <w:rsid w:val="00515397"/>
    <w:rsid w:val="0051558E"/>
    <w:rsid w:val="00515E5B"/>
    <w:rsid w:val="005161C0"/>
    <w:rsid w:val="00516215"/>
    <w:rsid w:val="005163F0"/>
    <w:rsid w:val="005171CA"/>
    <w:rsid w:val="005202E7"/>
    <w:rsid w:val="00522748"/>
    <w:rsid w:val="00522D5B"/>
    <w:rsid w:val="005236B9"/>
    <w:rsid w:val="0052402A"/>
    <w:rsid w:val="005247DA"/>
    <w:rsid w:val="00524F81"/>
    <w:rsid w:val="00525536"/>
    <w:rsid w:val="005263F2"/>
    <w:rsid w:val="00526951"/>
    <w:rsid w:val="00527B6B"/>
    <w:rsid w:val="00530028"/>
    <w:rsid w:val="0053047D"/>
    <w:rsid w:val="00530FFA"/>
    <w:rsid w:val="0053174D"/>
    <w:rsid w:val="00531FF5"/>
    <w:rsid w:val="00532A58"/>
    <w:rsid w:val="00533C73"/>
    <w:rsid w:val="00533FA7"/>
    <w:rsid w:val="005342D0"/>
    <w:rsid w:val="005351AF"/>
    <w:rsid w:val="00536B6F"/>
    <w:rsid w:val="00537307"/>
    <w:rsid w:val="00537E18"/>
    <w:rsid w:val="00537F06"/>
    <w:rsid w:val="00542172"/>
    <w:rsid w:val="00542AA7"/>
    <w:rsid w:val="00543522"/>
    <w:rsid w:val="0054354E"/>
    <w:rsid w:val="00543C19"/>
    <w:rsid w:val="00543EC0"/>
    <w:rsid w:val="00545C7C"/>
    <w:rsid w:val="005477E7"/>
    <w:rsid w:val="005505E7"/>
    <w:rsid w:val="005519F6"/>
    <w:rsid w:val="00551A3A"/>
    <w:rsid w:val="005529AD"/>
    <w:rsid w:val="005531F5"/>
    <w:rsid w:val="0055489A"/>
    <w:rsid w:val="005552EB"/>
    <w:rsid w:val="00555861"/>
    <w:rsid w:val="00556113"/>
    <w:rsid w:val="00560271"/>
    <w:rsid w:val="005603DE"/>
    <w:rsid w:val="00560D93"/>
    <w:rsid w:val="005616FF"/>
    <w:rsid w:val="00564072"/>
    <w:rsid w:val="0056489B"/>
    <w:rsid w:val="00565E8E"/>
    <w:rsid w:val="00565EAF"/>
    <w:rsid w:val="005666FA"/>
    <w:rsid w:val="0056673F"/>
    <w:rsid w:val="00570FE6"/>
    <w:rsid w:val="00571B3B"/>
    <w:rsid w:val="00574098"/>
    <w:rsid w:val="00574304"/>
    <w:rsid w:val="00575214"/>
    <w:rsid w:val="0057646E"/>
    <w:rsid w:val="005778FE"/>
    <w:rsid w:val="00577BDD"/>
    <w:rsid w:val="00580531"/>
    <w:rsid w:val="005812E9"/>
    <w:rsid w:val="00583E6A"/>
    <w:rsid w:val="005861E1"/>
    <w:rsid w:val="00587BC7"/>
    <w:rsid w:val="00590220"/>
    <w:rsid w:val="00591A15"/>
    <w:rsid w:val="00591C92"/>
    <w:rsid w:val="00592890"/>
    <w:rsid w:val="0059332A"/>
    <w:rsid w:val="005934C0"/>
    <w:rsid w:val="005948DF"/>
    <w:rsid w:val="00595330"/>
    <w:rsid w:val="00597119"/>
    <w:rsid w:val="005A08B2"/>
    <w:rsid w:val="005A0E96"/>
    <w:rsid w:val="005A3113"/>
    <w:rsid w:val="005A3D4F"/>
    <w:rsid w:val="005A4032"/>
    <w:rsid w:val="005A4DED"/>
    <w:rsid w:val="005A56C3"/>
    <w:rsid w:val="005A5BB2"/>
    <w:rsid w:val="005A7912"/>
    <w:rsid w:val="005A7B6F"/>
    <w:rsid w:val="005A7CA3"/>
    <w:rsid w:val="005A7D98"/>
    <w:rsid w:val="005A7EFE"/>
    <w:rsid w:val="005B0009"/>
    <w:rsid w:val="005B1BCE"/>
    <w:rsid w:val="005B3CF3"/>
    <w:rsid w:val="005B3FF8"/>
    <w:rsid w:val="005B400B"/>
    <w:rsid w:val="005B42E3"/>
    <w:rsid w:val="005B4431"/>
    <w:rsid w:val="005B538E"/>
    <w:rsid w:val="005B5601"/>
    <w:rsid w:val="005B5890"/>
    <w:rsid w:val="005B5E8A"/>
    <w:rsid w:val="005B5F26"/>
    <w:rsid w:val="005B6160"/>
    <w:rsid w:val="005B6422"/>
    <w:rsid w:val="005B7D6A"/>
    <w:rsid w:val="005C0C2F"/>
    <w:rsid w:val="005C0EBB"/>
    <w:rsid w:val="005C116C"/>
    <w:rsid w:val="005C187B"/>
    <w:rsid w:val="005C199A"/>
    <w:rsid w:val="005C1E6E"/>
    <w:rsid w:val="005C2051"/>
    <w:rsid w:val="005C2089"/>
    <w:rsid w:val="005C2790"/>
    <w:rsid w:val="005C3177"/>
    <w:rsid w:val="005C46E5"/>
    <w:rsid w:val="005C5802"/>
    <w:rsid w:val="005C7C66"/>
    <w:rsid w:val="005D04A5"/>
    <w:rsid w:val="005D141E"/>
    <w:rsid w:val="005D311D"/>
    <w:rsid w:val="005D51F5"/>
    <w:rsid w:val="005D5882"/>
    <w:rsid w:val="005D5DC5"/>
    <w:rsid w:val="005D5EE3"/>
    <w:rsid w:val="005D6F5A"/>
    <w:rsid w:val="005D7070"/>
    <w:rsid w:val="005D763C"/>
    <w:rsid w:val="005D7C32"/>
    <w:rsid w:val="005E05F6"/>
    <w:rsid w:val="005E0B05"/>
    <w:rsid w:val="005E110D"/>
    <w:rsid w:val="005E1226"/>
    <w:rsid w:val="005E18CE"/>
    <w:rsid w:val="005E58EC"/>
    <w:rsid w:val="005E5AA3"/>
    <w:rsid w:val="005E7786"/>
    <w:rsid w:val="005E797E"/>
    <w:rsid w:val="005E79EA"/>
    <w:rsid w:val="005F0A04"/>
    <w:rsid w:val="005F24EE"/>
    <w:rsid w:val="005F2DC9"/>
    <w:rsid w:val="005F34F7"/>
    <w:rsid w:val="005F430D"/>
    <w:rsid w:val="005F6040"/>
    <w:rsid w:val="005F6556"/>
    <w:rsid w:val="005F7475"/>
    <w:rsid w:val="005F7BE0"/>
    <w:rsid w:val="005F7BFD"/>
    <w:rsid w:val="00600715"/>
    <w:rsid w:val="00601AC3"/>
    <w:rsid w:val="00602364"/>
    <w:rsid w:val="00602DDF"/>
    <w:rsid w:val="00603059"/>
    <w:rsid w:val="00603075"/>
    <w:rsid w:val="00603270"/>
    <w:rsid w:val="00605FEC"/>
    <w:rsid w:val="0060607E"/>
    <w:rsid w:val="0060650F"/>
    <w:rsid w:val="00606D65"/>
    <w:rsid w:val="00607E51"/>
    <w:rsid w:val="00612896"/>
    <w:rsid w:val="00612E03"/>
    <w:rsid w:val="00612F3B"/>
    <w:rsid w:val="006147C2"/>
    <w:rsid w:val="006149F3"/>
    <w:rsid w:val="00614E00"/>
    <w:rsid w:val="00615D1C"/>
    <w:rsid w:val="00620391"/>
    <w:rsid w:val="00620D58"/>
    <w:rsid w:val="00623326"/>
    <w:rsid w:val="00624990"/>
    <w:rsid w:val="00624A7F"/>
    <w:rsid w:val="00625482"/>
    <w:rsid w:val="00625D40"/>
    <w:rsid w:val="006270F1"/>
    <w:rsid w:val="006279D1"/>
    <w:rsid w:val="006303DA"/>
    <w:rsid w:val="006306D5"/>
    <w:rsid w:val="00630FA4"/>
    <w:rsid w:val="00631168"/>
    <w:rsid w:val="00631454"/>
    <w:rsid w:val="006318CF"/>
    <w:rsid w:val="00631FF6"/>
    <w:rsid w:val="006322B1"/>
    <w:rsid w:val="006326DC"/>
    <w:rsid w:val="00633DC4"/>
    <w:rsid w:val="00634651"/>
    <w:rsid w:val="0063536D"/>
    <w:rsid w:val="00635B35"/>
    <w:rsid w:val="00637F93"/>
    <w:rsid w:val="0064032A"/>
    <w:rsid w:val="006412E4"/>
    <w:rsid w:val="006432A3"/>
    <w:rsid w:val="006433BB"/>
    <w:rsid w:val="00643E3D"/>
    <w:rsid w:val="0065038A"/>
    <w:rsid w:val="00652E80"/>
    <w:rsid w:val="00654543"/>
    <w:rsid w:val="006551C1"/>
    <w:rsid w:val="0065539D"/>
    <w:rsid w:val="00655500"/>
    <w:rsid w:val="00657ADF"/>
    <w:rsid w:val="00660AE7"/>
    <w:rsid w:val="00660EEE"/>
    <w:rsid w:val="00661D69"/>
    <w:rsid w:val="006620FD"/>
    <w:rsid w:val="00662912"/>
    <w:rsid w:val="00664A67"/>
    <w:rsid w:val="00665D20"/>
    <w:rsid w:val="0066607D"/>
    <w:rsid w:val="0066642A"/>
    <w:rsid w:val="00666F72"/>
    <w:rsid w:val="006674B9"/>
    <w:rsid w:val="00667DAC"/>
    <w:rsid w:val="00670AE5"/>
    <w:rsid w:val="00672B25"/>
    <w:rsid w:val="00673904"/>
    <w:rsid w:val="00673E85"/>
    <w:rsid w:val="0067482F"/>
    <w:rsid w:val="00674AF7"/>
    <w:rsid w:val="00676A3F"/>
    <w:rsid w:val="00676C5C"/>
    <w:rsid w:val="006803D4"/>
    <w:rsid w:val="0068153C"/>
    <w:rsid w:val="006846DD"/>
    <w:rsid w:val="00684F9B"/>
    <w:rsid w:val="00685004"/>
    <w:rsid w:val="00686C77"/>
    <w:rsid w:val="00686DBC"/>
    <w:rsid w:val="0069049B"/>
    <w:rsid w:val="00690D77"/>
    <w:rsid w:val="00691680"/>
    <w:rsid w:val="00691958"/>
    <w:rsid w:val="00691D26"/>
    <w:rsid w:val="00692EDF"/>
    <w:rsid w:val="006938C1"/>
    <w:rsid w:val="006964AE"/>
    <w:rsid w:val="00697D6B"/>
    <w:rsid w:val="006A01B5"/>
    <w:rsid w:val="006A131A"/>
    <w:rsid w:val="006A1468"/>
    <w:rsid w:val="006A171E"/>
    <w:rsid w:val="006A2E35"/>
    <w:rsid w:val="006A348F"/>
    <w:rsid w:val="006A383E"/>
    <w:rsid w:val="006A4F76"/>
    <w:rsid w:val="006A4FA4"/>
    <w:rsid w:val="006A6457"/>
    <w:rsid w:val="006B3116"/>
    <w:rsid w:val="006B34C7"/>
    <w:rsid w:val="006B4F69"/>
    <w:rsid w:val="006B6B27"/>
    <w:rsid w:val="006B6BBC"/>
    <w:rsid w:val="006B6BEC"/>
    <w:rsid w:val="006B7B7E"/>
    <w:rsid w:val="006C02A2"/>
    <w:rsid w:val="006C2E66"/>
    <w:rsid w:val="006C329B"/>
    <w:rsid w:val="006C43E0"/>
    <w:rsid w:val="006C46FD"/>
    <w:rsid w:val="006C56B7"/>
    <w:rsid w:val="006C58E5"/>
    <w:rsid w:val="006C6513"/>
    <w:rsid w:val="006C6820"/>
    <w:rsid w:val="006C6DA5"/>
    <w:rsid w:val="006C7A12"/>
    <w:rsid w:val="006C7DDD"/>
    <w:rsid w:val="006D0666"/>
    <w:rsid w:val="006D0CBD"/>
    <w:rsid w:val="006D2AA7"/>
    <w:rsid w:val="006D33ED"/>
    <w:rsid w:val="006D34AB"/>
    <w:rsid w:val="006D487C"/>
    <w:rsid w:val="006D5E82"/>
    <w:rsid w:val="006D7455"/>
    <w:rsid w:val="006E090F"/>
    <w:rsid w:val="006E1322"/>
    <w:rsid w:val="006E13C3"/>
    <w:rsid w:val="006E32AC"/>
    <w:rsid w:val="006E5534"/>
    <w:rsid w:val="006E5E8F"/>
    <w:rsid w:val="006E5FDE"/>
    <w:rsid w:val="006E6574"/>
    <w:rsid w:val="006E6B0F"/>
    <w:rsid w:val="006E7210"/>
    <w:rsid w:val="006E7848"/>
    <w:rsid w:val="006F0EF9"/>
    <w:rsid w:val="006F1ACD"/>
    <w:rsid w:val="006F1D4D"/>
    <w:rsid w:val="006F282D"/>
    <w:rsid w:val="006F29FC"/>
    <w:rsid w:val="006F2A36"/>
    <w:rsid w:val="006F31A6"/>
    <w:rsid w:val="006F3640"/>
    <w:rsid w:val="006F3B55"/>
    <w:rsid w:val="006F45B2"/>
    <w:rsid w:val="006F477A"/>
    <w:rsid w:val="006F4C1E"/>
    <w:rsid w:val="006F53B5"/>
    <w:rsid w:val="006F5B21"/>
    <w:rsid w:val="006F726B"/>
    <w:rsid w:val="0070340E"/>
    <w:rsid w:val="00703478"/>
    <w:rsid w:val="00703B1D"/>
    <w:rsid w:val="00705853"/>
    <w:rsid w:val="007061AF"/>
    <w:rsid w:val="007067FA"/>
    <w:rsid w:val="0070691A"/>
    <w:rsid w:val="00707388"/>
    <w:rsid w:val="00711757"/>
    <w:rsid w:val="00711D09"/>
    <w:rsid w:val="0071246B"/>
    <w:rsid w:val="00713361"/>
    <w:rsid w:val="00714EEB"/>
    <w:rsid w:val="007156EE"/>
    <w:rsid w:val="007157B5"/>
    <w:rsid w:val="00717681"/>
    <w:rsid w:val="00720779"/>
    <w:rsid w:val="007217F8"/>
    <w:rsid w:val="0072322A"/>
    <w:rsid w:val="00723E9D"/>
    <w:rsid w:val="00724A30"/>
    <w:rsid w:val="00725632"/>
    <w:rsid w:val="007263D4"/>
    <w:rsid w:val="00727665"/>
    <w:rsid w:val="00731BEA"/>
    <w:rsid w:val="0073234C"/>
    <w:rsid w:val="00733DF5"/>
    <w:rsid w:val="007349C4"/>
    <w:rsid w:val="00735658"/>
    <w:rsid w:val="00735855"/>
    <w:rsid w:val="00735BB0"/>
    <w:rsid w:val="007362ED"/>
    <w:rsid w:val="00736A64"/>
    <w:rsid w:val="00736C7D"/>
    <w:rsid w:val="007370D5"/>
    <w:rsid w:val="00737E9E"/>
    <w:rsid w:val="00737FA5"/>
    <w:rsid w:val="00740A7C"/>
    <w:rsid w:val="007410DA"/>
    <w:rsid w:val="00743875"/>
    <w:rsid w:val="00743AA8"/>
    <w:rsid w:val="007442AD"/>
    <w:rsid w:val="007443E9"/>
    <w:rsid w:val="0074487B"/>
    <w:rsid w:val="0074489E"/>
    <w:rsid w:val="00744E53"/>
    <w:rsid w:val="007457DB"/>
    <w:rsid w:val="00745E1F"/>
    <w:rsid w:val="00747FCE"/>
    <w:rsid w:val="0075054B"/>
    <w:rsid w:val="00750E2B"/>
    <w:rsid w:val="00752AB0"/>
    <w:rsid w:val="007533A6"/>
    <w:rsid w:val="0075341A"/>
    <w:rsid w:val="00754192"/>
    <w:rsid w:val="0075430D"/>
    <w:rsid w:val="007543E3"/>
    <w:rsid w:val="00754DB5"/>
    <w:rsid w:val="00754E80"/>
    <w:rsid w:val="007552AB"/>
    <w:rsid w:val="007565DA"/>
    <w:rsid w:val="00761697"/>
    <w:rsid w:val="00761EE1"/>
    <w:rsid w:val="0076354A"/>
    <w:rsid w:val="00763D1E"/>
    <w:rsid w:val="007666AD"/>
    <w:rsid w:val="00766AD5"/>
    <w:rsid w:val="00766C75"/>
    <w:rsid w:val="00766D67"/>
    <w:rsid w:val="0076730A"/>
    <w:rsid w:val="00767956"/>
    <w:rsid w:val="00773FD8"/>
    <w:rsid w:val="00774D5C"/>
    <w:rsid w:val="007756BF"/>
    <w:rsid w:val="00775D82"/>
    <w:rsid w:val="007769CB"/>
    <w:rsid w:val="00776E1F"/>
    <w:rsid w:val="00777075"/>
    <w:rsid w:val="00777818"/>
    <w:rsid w:val="00777819"/>
    <w:rsid w:val="00777A62"/>
    <w:rsid w:val="00780155"/>
    <w:rsid w:val="00782587"/>
    <w:rsid w:val="00782869"/>
    <w:rsid w:val="00782D1B"/>
    <w:rsid w:val="00784913"/>
    <w:rsid w:val="00785AD7"/>
    <w:rsid w:val="00786EED"/>
    <w:rsid w:val="00786F82"/>
    <w:rsid w:val="0079125F"/>
    <w:rsid w:val="00791ACC"/>
    <w:rsid w:val="007929C9"/>
    <w:rsid w:val="0079316D"/>
    <w:rsid w:val="00797EBF"/>
    <w:rsid w:val="007A1D72"/>
    <w:rsid w:val="007A1F5F"/>
    <w:rsid w:val="007A2036"/>
    <w:rsid w:val="007A23C3"/>
    <w:rsid w:val="007A2600"/>
    <w:rsid w:val="007A2F80"/>
    <w:rsid w:val="007A33D1"/>
    <w:rsid w:val="007A3F30"/>
    <w:rsid w:val="007A4D46"/>
    <w:rsid w:val="007A594F"/>
    <w:rsid w:val="007A5FB0"/>
    <w:rsid w:val="007A6020"/>
    <w:rsid w:val="007A700B"/>
    <w:rsid w:val="007B08FF"/>
    <w:rsid w:val="007B0A13"/>
    <w:rsid w:val="007B0E69"/>
    <w:rsid w:val="007B0FE9"/>
    <w:rsid w:val="007B3333"/>
    <w:rsid w:val="007B3F1D"/>
    <w:rsid w:val="007B5A6C"/>
    <w:rsid w:val="007B5D88"/>
    <w:rsid w:val="007B6590"/>
    <w:rsid w:val="007B75CA"/>
    <w:rsid w:val="007C13F4"/>
    <w:rsid w:val="007C1529"/>
    <w:rsid w:val="007C2EAF"/>
    <w:rsid w:val="007C380E"/>
    <w:rsid w:val="007C417F"/>
    <w:rsid w:val="007C445A"/>
    <w:rsid w:val="007C4C3B"/>
    <w:rsid w:val="007C52FD"/>
    <w:rsid w:val="007C598E"/>
    <w:rsid w:val="007C5DF0"/>
    <w:rsid w:val="007C7ED3"/>
    <w:rsid w:val="007D0BC7"/>
    <w:rsid w:val="007D32B1"/>
    <w:rsid w:val="007D3FB0"/>
    <w:rsid w:val="007D4B74"/>
    <w:rsid w:val="007D5FFF"/>
    <w:rsid w:val="007D6F62"/>
    <w:rsid w:val="007D7912"/>
    <w:rsid w:val="007E0DA2"/>
    <w:rsid w:val="007E1B6F"/>
    <w:rsid w:val="007E2A8C"/>
    <w:rsid w:val="007E3B9B"/>
    <w:rsid w:val="007E4A36"/>
    <w:rsid w:val="007E56A5"/>
    <w:rsid w:val="007E645B"/>
    <w:rsid w:val="007E6C05"/>
    <w:rsid w:val="007E717A"/>
    <w:rsid w:val="007E71EC"/>
    <w:rsid w:val="007E782E"/>
    <w:rsid w:val="007E7D78"/>
    <w:rsid w:val="007F0782"/>
    <w:rsid w:val="007F0C44"/>
    <w:rsid w:val="007F13BE"/>
    <w:rsid w:val="007F1F8D"/>
    <w:rsid w:val="007F204A"/>
    <w:rsid w:val="007F2060"/>
    <w:rsid w:val="007F2239"/>
    <w:rsid w:val="007F49B5"/>
    <w:rsid w:val="007F4BBB"/>
    <w:rsid w:val="007F66E9"/>
    <w:rsid w:val="007F7511"/>
    <w:rsid w:val="008001DB"/>
    <w:rsid w:val="00801CC3"/>
    <w:rsid w:val="0080372B"/>
    <w:rsid w:val="00803988"/>
    <w:rsid w:val="00803F20"/>
    <w:rsid w:val="00804412"/>
    <w:rsid w:val="00804720"/>
    <w:rsid w:val="00804A8C"/>
    <w:rsid w:val="00805294"/>
    <w:rsid w:val="00805405"/>
    <w:rsid w:val="0080581E"/>
    <w:rsid w:val="00805ABC"/>
    <w:rsid w:val="00805D63"/>
    <w:rsid w:val="00806540"/>
    <w:rsid w:val="00806FAD"/>
    <w:rsid w:val="008079CF"/>
    <w:rsid w:val="00810D11"/>
    <w:rsid w:val="00811D22"/>
    <w:rsid w:val="00812073"/>
    <w:rsid w:val="0081389D"/>
    <w:rsid w:val="0081436C"/>
    <w:rsid w:val="0081474A"/>
    <w:rsid w:val="00814C78"/>
    <w:rsid w:val="00816B7F"/>
    <w:rsid w:val="0081726A"/>
    <w:rsid w:val="008205AB"/>
    <w:rsid w:val="00820679"/>
    <w:rsid w:val="0082077A"/>
    <w:rsid w:val="00820B2E"/>
    <w:rsid w:val="00821FB3"/>
    <w:rsid w:val="008221A0"/>
    <w:rsid w:val="00822329"/>
    <w:rsid w:val="0082284C"/>
    <w:rsid w:val="00822CB6"/>
    <w:rsid w:val="00824175"/>
    <w:rsid w:val="00825542"/>
    <w:rsid w:val="00827B75"/>
    <w:rsid w:val="00832AE9"/>
    <w:rsid w:val="00834117"/>
    <w:rsid w:val="008348C7"/>
    <w:rsid w:val="00834D03"/>
    <w:rsid w:val="00835D46"/>
    <w:rsid w:val="00837B18"/>
    <w:rsid w:val="00840282"/>
    <w:rsid w:val="00840461"/>
    <w:rsid w:val="008405F3"/>
    <w:rsid w:val="00840D10"/>
    <w:rsid w:val="00843C29"/>
    <w:rsid w:val="00846C4E"/>
    <w:rsid w:val="0084727D"/>
    <w:rsid w:val="00847357"/>
    <w:rsid w:val="00847910"/>
    <w:rsid w:val="00850031"/>
    <w:rsid w:val="00850A21"/>
    <w:rsid w:val="00850E34"/>
    <w:rsid w:val="0085184C"/>
    <w:rsid w:val="00851AA5"/>
    <w:rsid w:val="00853A3A"/>
    <w:rsid w:val="00855727"/>
    <w:rsid w:val="0085617A"/>
    <w:rsid w:val="008566D7"/>
    <w:rsid w:val="00857160"/>
    <w:rsid w:val="008572D3"/>
    <w:rsid w:val="00857949"/>
    <w:rsid w:val="00860599"/>
    <w:rsid w:val="00862747"/>
    <w:rsid w:val="00862A0F"/>
    <w:rsid w:val="008633C0"/>
    <w:rsid w:val="008635B6"/>
    <w:rsid w:val="008656FD"/>
    <w:rsid w:val="00865B2D"/>
    <w:rsid w:val="00865F14"/>
    <w:rsid w:val="00866112"/>
    <w:rsid w:val="008706DA"/>
    <w:rsid w:val="0087080E"/>
    <w:rsid w:val="0087082C"/>
    <w:rsid w:val="0087194C"/>
    <w:rsid w:val="00871E5F"/>
    <w:rsid w:val="00871F97"/>
    <w:rsid w:val="00873052"/>
    <w:rsid w:val="00873A90"/>
    <w:rsid w:val="00874B42"/>
    <w:rsid w:val="00875427"/>
    <w:rsid w:val="00876E49"/>
    <w:rsid w:val="00877611"/>
    <w:rsid w:val="00880200"/>
    <w:rsid w:val="008809C7"/>
    <w:rsid w:val="00880D47"/>
    <w:rsid w:val="00883BD5"/>
    <w:rsid w:val="00883CAF"/>
    <w:rsid w:val="00883E4E"/>
    <w:rsid w:val="008865D5"/>
    <w:rsid w:val="008867A5"/>
    <w:rsid w:val="008872ED"/>
    <w:rsid w:val="00890C30"/>
    <w:rsid w:val="00890E02"/>
    <w:rsid w:val="008932CA"/>
    <w:rsid w:val="008943F3"/>
    <w:rsid w:val="0089595E"/>
    <w:rsid w:val="008961D0"/>
    <w:rsid w:val="0089653B"/>
    <w:rsid w:val="00897AA3"/>
    <w:rsid w:val="00897CA3"/>
    <w:rsid w:val="00897DAA"/>
    <w:rsid w:val="008A01A3"/>
    <w:rsid w:val="008A074C"/>
    <w:rsid w:val="008A14BE"/>
    <w:rsid w:val="008A16A9"/>
    <w:rsid w:val="008A35F1"/>
    <w:rsid w:val="008A4273"/>
    <w:rsid w:val="008A4576"/>
    <w:rsid w:val="008A4619"/>
    <w:rsid w:val="008A52A3"/>
    <w:rsid w:val="008A52D1"/>
    <w:rsid w:val="008A5792"/>
    <w:rsid w:val="008A6AF3"/>
    <w:rsid w:val="008A7064"/>
    <w:rsid w:val="008B06C0"/>
    <w:rsid w:val="008B21F2"/>
    <w:rsid w:val="008B6EB6"/>
    <w:rsid w:val="008B7048"/>
    <w:rsid w:val="008B7EA0"/>
    <w:rsid w:val="008C15C6"/>
    <w:rsid w:val="008C32E6"/>
    <w:rsid w:val="008C406F"/>
    <w:rsid w:val="008C62C0"/>
    <w:rsid w:val="008C65A8"/>
    <w:rsid w:val="008D0DED"/>
    <w:rsid w:val="008D1569"/>
    <w:rsid w:val="008D19FD"/>
    <w:rsid w:val="008D39F3"/>
    <w:rsid w:val="008D4D11"/>
    <w:rsid w:val="008D5016"/>
    <w:rsid w:val="008D5393"/>
    <w:rsid w:val="008D56B1"/>
    <w:rsid w:val="008D5D62"/>
    <w:rsid w:val="008D5EA8"/>
    <w:rsid w:val="008D5F86"/>
    <w:rsid w:val="008D754B"/>
    <w:rsid w:val="008D79B1"/>
    <w:rsid w:val="008E0570"/>
    <w:rsid w:val="008E1127"/>
    <w:rsid w:val="008E28FC"/>
    <w:rsid w:val="008E33BE"/>
    <w:rsid w:val="008E3517"/>
    <w:rsid w:val="008E41D1"/>
    <w:rsid w:val="008E4368"/>
    <w:rsid w:val="008E451F"/>
    <w:rsid w:val="008E462B"/>
    <w:rsid w:val="008E4A36"/>
    <w:rsid w:val="008E5326"/>
    <w:rsid w:val="008E596A"/>
    <w:rsid w:val="008E695F"/>
    <w:rsid w:val="008E7958"/>
    <w:rsid w:val="008F061A"/>
    <w:rsid w:val="008F0655"/>
    <w:rsid w:val="008F16F7"/>
    <w:rsid w:val="008F1742"/>
    <w:rsid w:val="008F280B"/>
    <w:rsid w:val="008F2DB3"/>
    <w:rsid w:val="008F3D91"/>
    <w:rsid w:val="008F5C36"/>
    <w:rsid w:val="008F66DF"/>
    <w:rsid w:val="008F7C46"/>
    <w:rsid w:val="008F7ED5"/>
    <w:rsid w:val="00900064"/>
    <w:rsid w:val="00900B54"/>
    <w:rsid w:val="00900C11"/>
    <w:rsid w:val="0090163A"/>
    <w:rsid w:val="00901C6E"/>
    <w:rsid w:val="00902F8E"/>
    <w:rsid w:val="009033C8"/>
    <w:rsid w:val="0090664F"/>
    <w:rsid w:val="00907908"/>
    <w:rsid w:val="00907BE2"/>
    <w:rsid w:val="00910058"/>
    <w:rsid w:val="00910CB3"/>
    <w:rsid w:val="00911316"/>
    <w:rsid w:val="00911816"/>
    <w:rsid w:val="00911BEB"/>
    <w:rsid w:val="00912E7D"/>
    <w:rsid w:val="00913C0F"/>
    <w:rsid w:val="00916175"/>
    <w:rsid w:val="009162D5"/>
    <w:rsid w:val="00916A70"/>
    <w:rsid w:val="009200BA"/>
    <w:rsid w:val="00922118"/>
    <w:rsid w:val="00922BB0"/>
    <w:rsid w:val="00924555"/>
    <w:rsid w:val="00924DB9"/>
    <w:rsid w:val="0092501A"/>
    <w:rsid w:val="00926970"/>
    <w:rsid w:val="00927060"/>
    <w:rsid w:val="00927A89"/>
    <w:rsid w:val="00930856"/>
    <w:rsid w:val="009314A6"/>
    <w:rsid w:val="00931ADD"/>
    <w:rsid w:val="00931C81"/>
    <w:rsid w:val="0093218A"/>
    <w:rsid w:val="00932233"/>
    <w:rsid w:val="009322B0"/>
    <w:rsid w:val="009333CD"/>
    <w:rsid w:val="009340B9"/>
    <w:rsid w:val="009345A7"/>
    <w:rsid w:val="009369C7"/>
    <w:rsid w:val="00936C22"/>
    <w:rsid w:val="0094136B"/>
    <w:rsid w:val="00942632"/>
    <w:rsid w:val="00943B27"/>
    <w:rsid w:val="00944B6E"/>
    <w:rsid w:val="00945023"/>
    <w:rsid w:val="00947981"/>
    <w:rsid w:val="00950393"/>
    <w:rsid w:val="00951795"/>
    <w:rsid w:val="009517A7"/>
    <w:rsid w:val="00951C18"/>
    <w:rsid w:val="009548B4"/>
    <w:rsid w:val="0095589E"/>
    <w:rsid w:val="009558DF"/>
    <w:rsid w:val="00956B3E"/>
    <w:rsid w:val="00956D26"/>
    <w:rsid w:val="0095795B"/>
    <w:rsid w:val="00957F58"/>
    <w:rsid w:val="009602FD"/>
    <w:rsid w:val="0096196F"/>
    <w:rsid w:val="0096283B"/>
    <w:rsid w:val="00963FCA"/>
    <w:rsid w:val="009641AD"/>
    <w:rsid w:val="009658C2"/>
    <w:rsid w:val="0096623B"/>
    <w:rsid w:val="00966E03"/>
    <w:rsid w:val="00966E93"/>
    <w:rsid w:val="0096723C"/>
    <w:rsid w:val="00967E85"/>
    <w:rsid w:val="00971234"/>
    <w:rsid w:val="00972226"/>
    <w:rsid w:val="0097472D"/>
    <w:rsid w:val="00974A5A"/>
    <w:rsid w:val="00974E2A"/>
    <w:rsid w:val="0097519C"/>
    <w:rsid w:val="00975DAB"/>
    <w:rsid w:val="009762A8"/>
    <w:rsid w:val="009765B2"/>
    <w:rsid w:val="00976851"/>
    <w:rsid w:val="00976B92"/>
    <w:rsid w:val="00977DB7"/>
    <w:rsid w:val="009806B9"/>
    <w:rsid w:val="00981C29"/>
    <w:rsid w:val="009825F0"/>
    <w:rsid w:val="009827C3"/>
    <w:rsid w:val="00982BC9"/>
    <w:rsid w:val="00984155"/>
    <w:rsid w:val="00984512"/>
    <w:rsid w:val="009852CD"/>
    <w:rsid w:val="00985942"/>
    <w:rsid w:val="00986508"/>
    <w:rsid w:val="00986600"/>
    <w:rsid w:val="00986637"/>
    <w:rsid w:val="00986C68"/>
    <w:rsid w:val="009917BC"/>
    <w:rsid w:val="00991AA3"/>
    <w:rsid w:val="00991D28"/>
    <w:rsid w:val="00991E43"/>
    <w:rsid w:val="00992A98"/>
    <w:rsid w:val="00995A19"/>
    <w:rsid w:val="009978DD"/>
    <w:rsid w:val="00997926"/>
    <w:rsid w:val="009A07D3"/>
    <w:rsid w:val="009A121F"/>
    <w:rsid w:val="009A28DC"/>
    <w:rsid w:val="009A3366"/>
    <w:rsid w:val="009A51D5"/>
    <w:rsid w:val="009A5532"/>
    <w:rsid w:val="009A7545"/>
    <w:rsid w:val="009A798F"/>
    <w:rsid w:val="009B1786"/>
    <w:rsid w:val="009B1E78"/>
    <w:rsid w:val="009B20F0"/>
    <w:rsid w:val="009B286D"/>
    <w:rsid w:val="009B2BD6"/>
    <w:rsid w:val="009B30A8"/>
    <w:rsid w:val="009B3119"/>
    <w:rsid w:val="009B3140"/>
    <w:rsid w:val="009B3F12"/>
    <w:rsid w:val="009B4232"/>
    <w:rsid w:val="009B55C4"/>
    <w:rsid w:val="009B58A8"/>
    <w:rsid w:val="009B59F1"/>
    <w:rsid w:val="009B5C73"/>
    <w:rsid w:val="009B6FA6"/>
    <w:rsid w:val="009B7768"/>
    <w:rsid w:val="009C09E5"/>
    <w:rsid w:val="009C1271"/>
    <w:rsid w:val="009C2557"/>
    <w:rsid w:val="009C3F44"/>
    <w:rsid w:val="009C4466"/>
    <w:rsid w:val="009C544F"/>
    <w:rsid w:val="009C5AAF"/>
    <w:rsid w:val="009C5B63"/>
    <w:rsid w:val="009C7F9D"/>
    <w:rsid w:val="009D0060"/>
    <w:rsid w:val="009D0287"/>
    <w:rsid w:val="009D0BD0"/>
    <w:rsid w:val="009D1681"/>
    <w:rsid w:val="009D1BF4"/>
    <w:rsid w:val="009D1F3E"/>
    <w:rsid w:val="009D316E"/>
    <w:rsid w:val="009D33C8"/>
    <w:rsid w:val="009D36D1"/>
    <w:rsid w:val="009D4190"/>
    <w:rsid w:val="009D43F0"/>
    <w:rsid w:val="009D5E96"/>
    <w:rsid w:val="009D6274"/>
    <w:rsid w:val="009D6275"/>
    <w:rsid w:val="009D6554"/>
    <w:rsid w:val="009D65BD"/>
    <w:rsid w:val="009D65E3"/>
    <w:rsid w:val="009E0549"/>
    <w:rsid w:val="009E1A70"/>
    <w:rsid w:val="009E1DF9"/>
    <w:rsid w:val="009E2090"/>
    <w:rsid w:val="009E4800"/>
    <w:rsid w:val="009E531B"/>
    <w:rsid w:val="009E54FE"/>
    <w:rsid w:val="009E5DA5"/>
    <w:rsid w:val="009E6EA1"/>
    <w:rsid w:val="009E76AA"/>
    <w:rsid w:val="009F0B29"/>
    <w:rsid w:val="009F24DD"/>
    <w:rsid w:val="009F257C"/>
    <w:rsid w:val="009F2728"/>
    <w:rsid w:val="009F2895"/>
    <w:rsid w:val="009F35DA"/>
    <w:rsid w:val="009F3941"/>
    <w:rsid w:val="009F4D7D"/>
    <w:rsid w:val="009F6DA6"/>
    <w:rsid w:val="009F7B3D"/>
    <w:rsid w:val="00A0071E"/>
    <w:rsid w:val="00A02458"/>
    <w:rsid w:val="00A024E6"/>
    <w:rsid w:val="00A037F5"/>
    <w:rsid w:val="00A03B1B"/>
    <w:rsid w:val="00A04175"/>
    <w:rsid w:val="00A0453B"/>
    <w:rsid w:val="00A04B9A"/>
    <w:rsid w:val="00A0503C"/>
    <w:rsid w:val="00A05E9D"/>
    <w:rsid w:val="00A05FE7"/>
    <w:rsid w:val="00A06515"/>
    <w:rsid w:val="00A07695"/>
    <w:rsid w:val="00A109A3"/>
    <w:rsid w:val="00A12CF2"/>
    <w:rsid w:val="00A13A27"/>
    <w:rsid w:val="00A14A67"/>
    <w:rsid w:val="00A15013"/>
    <w:rsid w:val="00A15374"/>
    <w:rsid w:val="00A15497"/>
    <w:rsid w:val="00A155FC"/>
    <w:rsid w:val="00A16121"/>
    <w:rsid w:val="00A1752D"/>
    <w:rsid w:val="00A17EB0"/>
    <w:rsid w:val="00A2093C"/>
    <w:rsid w:val="00A21FD3"/>
    <w:rsid w:val="00A22D0F"/>
    <w:rsid w:val="00A2547E"/>
    <w:rsid w:val="00A26C89"/>
    <w:rsid w:val="00A27781"/>
    <w:rsid w:val="00A3078C"/>
    <w:rsid w:val="00A309CF"/>
    <w:rsid w:val="00A30D57"/>
    <w:rsid w:val="00A30EA6"/>
    <w:rsid w:val="00A3276C"/>
    <w:rsid w:val="00A32AFA"/>
    <w:rsid w:val="00A32EC6"/>
    <w:rsid w:val="00A33697"/>
    <w:rsid w:val="00A348D0"/>
    <w:rsid w:val="00A36C83"/>
    <w:rsid w:val="00A3743E"/>
    <w:rsid w:val="00A43600"/>
    <w:rsid w:val="00A447C2"/>
    <w:rsid w:val="00A4598B"/>
    <w:rsid w:val="00A45F01"/>
    <w:rsid w:val="00A4685C"/>
    <w:rsid w:val="00A4685D"/>
    <w:rsid w:val="00A4701B"/>
    <w:rsid w:val="00A471EF"/>
    <w:rsid w:val="00A47858"/>
    <w:rsid w:val="00A5020E"/>
    <w:rsid w:val="00A50C6D"/>
    <w:rsid w:val="00A51194"/>
    <w:rsid w:val="00A52ACD"/>
    <w:rsid w:val="00A53CCD"/>
    <w:rsid w:val="00A541D2"/>
    <w:rsid w:val="00A553C7"/>
    <w:rsid w:val="00A566FA"/>
    <w:rsid w:val="00A578C0"/>
    <w:rsid w:val="00A61B77"/>
    <w:rsid w:val="00A62FA1"/>
    <w:rsid w:val="00A65819"/>
    <w:rsid w:val="00A65EE0"/>
    <w:rsid w:val="00A66E60"/>
    <w:rsid w:val="00A671DB"/>
    <w:rsid w:val="00A6743D"/>
    <w:rsid w:val="00A67E8C"/>
    <w:rsid w:val="00A70B35"/>
    <w:rsid w:val="00A70FE1"/>
    <w:rsid w:val="00A71581"/>
    <w:rsid w:val="00A71B85"/>
    <w:rsid w:val="00A7593A"/>
    <w:rsid w:val="00A768CC"/>
    <w:rsid w:val="00A8076C"/>
    <w:rsid w:val="00A80C51"/>
    <w:rsid w:val="00A84138"/>
    <w:rsid w:val="00A854C7"/>
    <w:rsid w:val="00A859EB"/>
    <w:rsid w:val="00A85D1E"/>
    <w:rsid w:val="00A86133"/>
    <w:rsid w:val="00A86BAC"/>
    <w:rsid w:val="00A87420"/>
    <w:rsid w:val="00A90810"/>
    <w:rsid w:val="00A91E69"/>
    <w:rsid w:val="00A92270"/>
    <w:rsid w:val="00A926A3"/>
    <w:rsid w:val="00A92DD6"/>
    <w:rsid w:val="00A930B1"/>
    <w:rsid w:val="00A931F1"/>
    <w:rsid w:val="00A945F4"/>
    <w:rsid w:val="00A94ABA"/>
    <w:rsid w:val="00A95915"/>
    <w:rsid w:val="00A95D7F"/>
    <w:rsid w:val="00A97259"/>
    <w:rsid w:val="00A979BB"/>
    <w:rsid w:val="00A97FB1"/>
    <w:rsid w:val="00AA258D"/>
    <w:rsid w:val="00AA3592"/>
    <w:rsid w:val="00AA429C"/>
    <w:rsid w:val="00AA464F"/>
    <w:rsid w:val="00AA46E2"/>
    <w:rsid w:val="00AA4826"/>
    <w:rsid w:val="00AA57C7"/>
    <w:rsid w:val="00AB0B01"/>
    <w:rsid w:val="00AB2854"/>
    <w:rsid w:val="00AB2A01"/>
    <w:rsid w:val="00AB3E3F"/>
    <w:rsid w:val="00AB4757"/>
    <w:rsid w:val="00AB5B52"/>
    <w:rsid w:val="00AB65FD"/>
    <w:rsid w:val="00AB6C04"/>
    <w:rsid w:val="00AB7549"/>
    <w:rsid w:val="00AC053F"/>
    <w:rsid w:val="00AC092E"/>
    <w:rsid w:val="00AC0E77"/>
    <w:rsid w:val="00AC2CC8"/>
    <w:rsid w:val="00AC350B"/>
    <w:rsid w:val="00AC35AA"/>
    <w:rsid w:val="00AC415A"/>
    <w:rsid w:val="00AC57FB"/>
    <w:rsid w:val="00AC672D"/>
    <w:rsid w:val="00AC6845"/>
    <w:rsid w:val="00AC68E8"/>
    <w:rsid w:val="00AC76E5"/>
    <w:rsid w:val="00AC7E27"/>
    <w:rsid w:val="00AD016C"/>
    <w:rsid w:val="00AD0337"/>
    <w:rsid w:val="00AD0FE2"/>
    <w:rsid w:val="00AD1CEF"/>
    <w:rsid w:val="00AD2E33"/>
    <w:rsid w:val="00AD46F6"/>
    <w:rsid w:val="00AD4B46"/>
    <w:rsid w:val="00AD6049"/>
    <w:rsid w:val="00AD64BF"/>
    <w:rsid w:val="00AD712F"/>
    <w:rsid w:val="00AD7951"/>
    <w:rsid w:val="00AE025A"/>
    <w:rsid w:val="00AE13F6"/>
    <w:rsid w:val="00AE18FC"/>
    <w:rsid w:val="00AE44DD"/>
    <w:rsid w:val="00AE4DC0"/>
    <w:rsid w:val="00AE5C55"/>
    <w:rsid w:val="00AE610A"/>
    <w:rsid w:val="00AE7076"/>
    <w:rsid w:val="00AE7209"/>
    <w:rsid w:val="00AF07F7"/>
    <w:rsid w:val="00AF0BE2"/>
    <w:rsid w:val="00AF1227"/>
    <w:rsid w:val="00AF13D2"/>
    <w:rsid w:val="00AF1CAE"/>
    <w:rsid w:val="00AF271C"/>
    <w:rsid w:val="00AF30CC"/>
    <w:rsid w:val="00AF37B9"/>
    <w:rsid w:val="00AF3CF4"/>
    <w:rsid w:val="00AF42E4"/>
    <w:rsid w:val="00AF4523"/>
    <w:rsid w:val="00AF66C1"/>
    <w:rsid w:val="00AF6E73"/>
    <w:rsid w:val="00AF7151"/>
    <w:rsid w:val="00AF7B12"/>
    <w:rsid w:val="00B01198"/>
    <w:rsid w:val="00B0120B"/>
    <w:rsid w:val="00B01B9B"/>
    <w:rsid w:val="00B024E1"/>
    <w:rsid w:val="00B0374D"/>
    <w:rsid w:val="00B03A72"/>
    <w:rsid w:val="00B03EE2"/>
    <w:rsid w:val="00B04060"/>
    <w:rsid w:val="00B040B6"/>
    <w:rsid w:val="00B050BF"/>
    <w:rsid w:val="00B05308"/>
    <w:rsid w:val="00B05FB4"/>
    <w:rsid w:val="00B0642B"/>
    <w:rsid w:val="00B0726D"/>
    <w:rsid w:val="00B076DB"/>
    <w:rsid w:val="00B078EB"/>
    <w:rsid w:val="00B07A51"/>
    <w:rsid w:val="00B07DB4"/>
    <w:rsid w:val="00B11D9D"/>
    <w:rsid w:val="00B12439"/>
    <w:rsid w:val="00B132C8"/>
    <w:rsid w:val="00B14A0C"/>
    <w:rsid w:val="00B1500E"/>
    <w:rsid w:val="00B1517E"/>
    <w:rsid w:val="00B154E0"/>
    <w:rsid w:val="00B159DF"/>
    <w:rsid w:val="00B15FCA"/>
    <w:rsid w:val="00B1624A"/>
    <w:rsid w:val="00B162AA"/>
    <w:rsid w:val="00B17137"/>
    <w:rsid w:val="00B2099D"/>
    <w:rsid w:val="00B20C56"/>
    <w:rsid w:val="00B21321"/>
    <w:rsid w:val="00B218FA"/>
    <w:rsid w:val="00B23155"/>
    <w:rsid w:val="00B238C4"/>
    <w:rsid w:val="00B239E9"/>
    <w:rsid w:val="00B246A6"/>
    <w:rsid w:val="00B249B8"/>
    <w:rsid w:val="00B24D0E"/>
    <w:rsid w:val="00B26BC0"/>
    <w:rsid w:val="00B26D24"/>
    <w:rsid w:val="00B2749D"/>
    <w:rsid w:val="00B27E05"/>
    <w:rsid w:val="00B27E76"/>
    <w:rsid w:val="00B308EA"/>
    <w:rsid w:val="00B31D5C"/>
    <w:rsid w:val="00B32454"/>
    <w:rsid w:val="00B36000"/>
    <w:rsid w:val="00B364AF"/>
    <w:rsid w:val="00B3739A"/>
    <w:rsid w:val="00B41563"/>
    <w:rsid w:val="00B41AFC"/>
    <w:rsid w:val="00B4235E"/>
    <w:rsid w:val="00B42851"/>
    <w:rsid w:val="00B4302D"/>
    <w:rsid w:val="00B44E67"/>
    <w:rsid w:val="00B44E87"/>
    <w:rsid w:val="00B452F1"/>
    <w:rsid w:val="00B4575C"/>
    <w:rsid w:val="00B46410"/>
    <w:rsid w:val="00B47E94"/>
    <w:rsid w:val="00B50D9F"/>
    <w:rsid w:val="00B50DDA"/>
    <w:rsid w:val="00B51C84"/>
    <w:rsid w:val="00B51E5F"/>
    <w:rsid w:val="00B52A1E"/>
    <w:rsid w:val="00B52F6E"/>
    <w:rsid w:val="00B53E8D"/>
    <w:rsid w:val="00B5417C"/>
    <w:rsid w:val="00B54EA9"/>
    <w:rsid w:val="00B55437"/>
    <w:rsid w:val="00B60AF5"/>
    <w:rsid w:val="00B60E42"/>
    <w:rsid w:val="00B613D9"/>
    <w:rsid w:val="00B61A46"/>
    <w:rsid w:val="00B61C40"/>
    <w:rsid w:val="00B627CA"/>
    <w:rsid w:val="00B6298E"/>
    <w:rsid w:val="00B641E8"/>
    <w:rsid w:val="00B65E51"/>
    <w:rsid w:val="00B67C54"/>
    <w:rsid w:val="00B7069A"/>
    <w:rsid w:val="00B7125C"/>
    <w:rsid w:val="00B7177A"/>
    <w:rsid w:val="00B7193A"/>
    <w:rsid w:val="00B729D1"/>
    <w:rsid w:val="00B72F6C"/>
    <w:rsid w:val="00B74421"/>
    <w:rsid w:val="00B75929"/>
    <w:rsid w:val="00B763B4"/>
    <w:rsid w:val="00B77537"/>
    <w:rsid w:val="00B81334"/>
    <w:rsid w:val="00B81EEC"/>
    <w:rsid w:val="00B8218C"/>
    <w:rsid w:val="00B82D85"/>
    <w:rsid w:val="00B843BA"/>
    <w:rsid w:val="00B850D6"/>
    <w:rsid w:val="00B85176"/>
    <w:rsid w:val="00B857F4"/>
    <w:rsid w:val="00B8588E"/>
    <w:rsid w:val="00B85ED6"/>
    <w:rsid w:val="00B86A25"/>
    <w:rsid w:val="00B91B08"/>
    <w:rsid w:val="00B93C21"/>
    <w:rsid w:val="00B9440C"/>
    <w:rsid w:val="00B949FB"/>
    <w:rsid w:val="00B94AB6"/>
    <w:rsid w:val="00B94D6D"/>
    <w:rsid w:val="00B95A88"/>
    <w:rsid w:val="00B95B40"/>
    <w:rsid w:val="00B96A1B"/>
    <w:rsid w:val="00B96B2E"/>
    <w:rsid w:val="00BA30B1"/>
    <w:rsid w:val="00BA3245"/>
    <w:rsid w:val="00BA528B"/>
    <w:rsid w:val="00BA59BC"/>
    <w:rsid w:val="00BA6AE4"/>
    <w:rsid w:val="00BB024B"/>
    <w:rsid w:val="00BB090E"/>
    <w:rsid w:val="00BB1981"/>
    <w:rsid w:val="00BB23CD"/>
    <w:rsid w:val="00BB3BD0"/>
    <w:rsid w:val="00BB3F9E"/>
    <w:rsid w:val="00BB453F"/>
    <w:rsid w:val="00BB47D2"/>
    <w:rsid w:val="00BB49B7"/>
    <w:rsid w:val="00BB4CAA"/>
    <w:rsid w:val="00BB602A"/>
    <w:rsid w:val="00BB67D4"/>
    <w:rsid w:val="00BB747A"/>
    <w:rsid w:val="00BB766D"/>
    <w:rsid w:val="00BB7891"/>
    <w:rsid w:val="00BB7A75"/>
    <w:rsid w:val="00BB7DE6"/>
    <w:rsid w:val="00BC38A8"/>
    <w:rsid w:val="00BC3972"/>
    <w:rsid w:val="00BC54C8"/>
    <w:rsid w:val="00BC5589"/>
    <w:rsid w:val="00BC6DD9"/>
    <w:rsid w:val="00BC7139"/>
    <w:rsid w:val="00BC74F9"/>
    <w:rsid w:val="00BC7DD8"/>
    <w:rsid w:val="00BD02EF"/>
    <w:rsid w:val="00BD04BE"/>
    <w:rsid w:val="00BD0D44"/>
    <w:rsid w:val="00BD1164"/>
    <w:rsid w:val="00BD1FEC"/>
    <w:rsid w:val="00BD2112"/>
    <w:rsid w:val="00BD25DF"/>
    <w:rsid w:val="00BD34CB"/>
    <w:rsid w:val="00BD3D7D"/>
    <w:rsid w:val="00BD4D09"/>
    <w:rsid w:val="00BD5994"/>
    <w:rsid w:val="00BD5BE7"/>
    <w:rsid w:val="00BD616E"/>
    <w:rsid w:val="00BD653B"/>
    <w:rsid w:val="00BD689A"/>
    <w:rsid w:val="00BD6A7C"/>
    <w:rsid w:val="00BD6E03"/>
    <w:rsid w:val="00BD6F53"/>
    <w:rsid w:val="00BE064C"/>
    <w:rsid w:val="00BE0757"/>
    <w:rsid w:val="00BE0B27"/>
    <w:rsid w:val="00BE0ED4"/>
    <w:rsid w:val="00BE0FE3"/>
    <w:rsid w:val="00BE1318"/>
    <w:rsid w:val="00BE1541"/>
    <w:rsid w:val="00BE19EF"/>
    <w:rsid w:val="00BE1B69"/>
    <w:rsid w:val="00BE1B8A"/>
    <w:rsid w:val="00BE229E"/>
    <w:rsid w:val="00BE2B09"/>
    <w:rsid w:val="00BE369C"/>
    <w:rsid w:val="00BE39ED"/>
    <w:rsid w:val="00BE3C39"/>
    <w:rsid w:val="00BE4102"/>
    <w:rsid w:val="00BE4496"/>
    <w:rsid w:val="00BE4679"/>
    <w:rsid w:val="00BE5900"/>
    <w:rsid w:val="00BE59F9"/>
    <w:rsid w:val="00BE6D62"/>
    <w:rsid w:val="00BE72DE"/>
    <w:rsid w:val="00BE7370"/>
    <w:rsid w:val="00BF15CC"/>
    <w:rsid w:val="00BF1EE1"/>
    <w:rsid w:val="00BF21CE"/>
    <w:rsid w:val="00BF2D1F"/>
    <w:rsid w:val="00BF2DF7"/>
    <w:rsid w:val="00BF2ED2"/>
    <w:rsid w:val="00BF2F43"/>
    <w:rsid w:val="00BF35A6"/>
    <w:rsid w:val="00BF3965"/>
    <w:rsid w:val="00BF3D99"/>
    <w:rsid w:val="00BF45EC"/>
    <w:rsid w:val="00BF4C0D"/>
    <w:rsid w:val="00BF4F00"/>
    <w:rsid w:val="00BF513E"/>
    <w:rsid w:val="00BF51EE"/>
    <w:rsid w:val="00BF639F"/>
    <w:rsid w:val="00BF64F7"/>
    <w:rsid w:val="00BF6814"/>
    <w:rsid w:val="00BF7170"/>
    <w:rsid w:val="00BF7D5E"/>
    <w:rsid w:val="00C005C4"/>
    <w:rsid w:val="00C00961"/>
    <w:rsid w:val="00C00EEC"/>
    <w:rsid w:val="00C019E1"/>
    <w:rsid w:val="00C024E7"/>
    <w:rsid w:val="00C025BA"/>
    <w:rsid w:val="00C02A03"/>
    <w:rsid w:val="00C04446"/>
    <w:rsid w:val="00C053DE"/>
    <w:rsid w:val="00C05689"/>
    <w:rsid w:val="00C058F2"/>
    <w:rsid w:val="00C06523"/>
    <w:rsid w:val="00C06679"/>
    <w:rsid w:val="00C06B97"/>
    <w:rsid w:val="00C07144"/>
    <w:rsid w:val="00C07215"/>
    <w:rsid w:val="00C07703"/>
    <w:rsid w:val="00C12CEB"/>
    <w:rsid w:val="00C1428C"/>
    <w:rsid w:val="00C144B0"/>
    <w:rsid w:val="00C14C5B"/>
    <w:rsid w:val="00C14DC2"/>
    <w:rsid w:val="00C15469"/>
    <w:rsid w:val="00C164C0"/>
    <w:rsid w:val="00C17B58"/>
    <w:rsid w:val="00C17DAF"/>
    <w:rsid w:val="00C200E8"/>
    <w:rsid w:val="00C20E47"/>
    <w:rsid w:val="00C20EC8"/>
    <w:rsid w:val="00C212FE"/>
    <w:rsid w:val="00C23187"/>
    <w:rsid w:val="00C23F2F"/>
    <w:rsid w:val="00C24386"/>
    <w:rsid w:val="00C24A3C"/>
    <w:rsid w:val="00C24A90"/>
    <w:rsid w:val="00C25418"/>
    <w:rsid w:val="00C254C0"/>
    <w:rsid w:val="00C26290"/>
    <w:rsid w:val="00C26D2C"/>
    <w:rsid w:val="00C2733F"/>
    <w:rsid w:val="00C27DC5"/>
    <w:rsid w:val="00C34C30"/>
    <w:rsid w:val="00C35714"/>
    <w:rsid w:val="00C360EA"/>
    <w:rsid w:val="00C3611A"/>
    <w:rsid w:val="00C36DAF"/>
    <w:rsid w:val="00C37495"/>
    <w:rsid w:val="00C374C0"/>
    <w:rsid w:val="00C37A45"/>
    <w:rsid w:val="00C401F6"/>
    <w:rsid w:val="00C42B96"/>
    <w:rsid w:val="00C42FB3"/>
    <w:rsid w:val="00C435A2"/>
    <w:rsid w:val="00C44299"/>
    <w:rsid w:val="00C45717"/>
    <w:rsid w:val="00C475F0"/>
    <w:rsid w:val="00C4794F"/>
    <w:rsid w:val="00C51641"/>
    <w:rsid w:val="00C51AE2"/>
    <w:rsid w:val="00C523D4"/>
    <w:rsid w:val="00C523FA"/>
    <w:rsid w:val="00C52B48"/>
    <w:rsid w:val="00C53AF5"/>
    <w:rsid w:val="00C53AFE"/>
    <w:rsid w:val="00C540D3"/>
    <w:rsid w:val="00C55031"/>
    <w:rsid w:val="00C55919"/>
    <w:rsid w:val="00C55E13"/>
    <w:rsid w:val="00C5628E"/>
    <w:rsid w:val="00C567B3"/>
    <w:rsid w:val="00C56BF3"/>
    <w:rsid w:val="00C56C5F"/>
    <w:rsid w:val="00C57414"/>
    <w:rsid w:val="00C5754B"/>
    <w:rsid w:val="00C5764A"/>
    <w:rsid w:val="00C57FB0"/>
    <w:rsid w:val="00C60E7A"/>
    <w:rsid w:val="00C60EB1"/>
    <w:rsid w:val="00C61409"/>
    <w:rsid w:val="00C63DB2"/>
    <w:rsid w:val="00C64522"/>
    <w:rsid w:val="00C64611"/>
    <w:rsid w:val="00C67E5C"/>
    <w:rsid w:val="00C67F40"/>
    <w:rsid w:val="00C70323"/>
    <w:rsid w:val="00C71BB5"/>
    <w:rsid w:val="00C72B42"/>
    <w:rsid w:val="00C72BD3"/>
    <w:rsid w:val="00C7347C"/>
    <w:rsid w:val="00C745B8"/>
    <w:rsid w:val="00C748FC"/>
    <w:rsid w:val="00C7690D"/>
    <w:rsid w:val="00C7694D"/>
    <w:rsid w:val="00C80764"/>
    <w:rsid w:val="00C81477"/>
    <w:rsid w:val="00C81B20"/>
    <w:rsid w:val="00C81CD0"/>
    <w:rsid w:val="00C81FE1"/>
    <w:rsid w:val="00C82522"/>
    <w:rsid w:val="00C83989"/>
    <w:rsid w:val="00C879DA"/>
    <w:rsid w:val="00C90461"/>
    <w:rsid w:val="00C909F5"/>
    <w:rsid w:val="00C90CD0"/>
    <w:rsid w:val="00C93DD4"/>
    <w:rsid w:val="00C956CB"/>
    <w:rsid w:val="00C95C5E"/>
    <w:rsid w:val="00C965E5"/>
    <w:rsid w:val="00C9748C"/>
    <w:rsid w:val="00C97E94"/>
    <w:rsid w:val="00CA0DD8"/>
    <w:rsid w:val="00CA24A2"/>
    <w:rsid w:val="00CA2B68"/>
    <w:rsid w:val="00CA3D03"/>
    <w:rsid w:val="00CA3D1E"/>
    <w:rsid w:val="00CA48B5"/>
    <w:rsid w:val="00CA4CAE"/>
    <w:rsid w:val="00CA4F2E"/>
    <w:rsid w:val="00CA5477"/>
    <w:rsid w:val="00CA7E78"/>
    <w:rsid w:val="00CB04DA"/>
    <w:rsid w:val="00CB0C7B"/>
    <w:rsid w:val="00CB0CF6"/>
    <w:rsid w:val="00CB0D5C"/>
    <w:rsid w:val="00CB13A6"/>
    <w:rsid w:val="00CB26FB"/>
    <w:rsid w:val="00CB3070"/>
    <w:rsid w:val="00CB33F9"/>
    <w:rsid w:val="00CB476B"/>
    <w:rsid w:val="00CB5117"/>
    <w:rsid w:val="00CB52DF"/>
    <w:rsid w:val="00CB55F4"/>
    <w:rsid w:val="00CB7347"/>
    <w:rsid w:val="00CC0624"/>
    <w:rsid w:val="00CC06BB"/>
    <w:rsid w:val="00CC0B86"/>
    <w:rsid w:val="00CC19EA"/>
    <w:rsid w:val="00CC1BBA"/>
    <w:rsid w:val="00CC1C87"/>
    <w:rsid w:val="00CC286E"/>
    <w:rsid w:val="00CC34A9"/>
    <w:rsid w:val="00CC61AF"/>
    <w:rsid w:val="00CC757F"/>
    <w:rsid w:val="00CD024A"/>
    <w:rsid w:val="00CD21C1"/>
    <w:rsid w:val="00CD289D"/>
    <w:rsid w:val="00CD3584"/>
    <w:rsid w:val="00CD3777"/>
    <w:rsid w:val="00CD39E3"/>
    <w:rsid w:val="00CD4548"/>
    <w:rsid w:val="00CD550E"/>
    <w:rsid w:val="00CD5A9C"/>
    <w:rsid w:val="00CD5B0C"/>
    <w:rsid w:val="00CD5BDA"/>
    <w:rsid w:val="00CD61D8"/>
    <w:rsid w:val="00CD6ADE"/>
    <w:rsid w:val="00CE02A3"/>
    <w:rsid w:val="00CE1C3D"/>
    <w:rsid w:val="00CE1C9F"/>
    <w:rsid w:val="00CE288F"/>
    <w:rsid w:val="00CE293D"/>
    <w:rsid w:val="00CE2CA5"/>
    <w:rsid w:val="00CE4304"/>
    <w:rsid w:val="00CE4FBA"/>
    <w:rsid w:val="00CE5613"/>
    <w:rsid w:val="00CE5CEA"/>
    <w:rsid w:val="00CE64AD"/>
    <w:rsid w:val="00CE680E"/>
    <w:rsid w:val="00CF0A19"/>
    <w:rsid w:val="00CF1BDB"/>
    <w:rsid w:val="00CF1FE9"/>
    <w:rsid w:val="00CF2226"/>
    <w:rsid w:val="00CF2C7E"/>
    <w:rsid w:val="00CF2E4B"/>
    <w:rsid w:val="00CF3A77"/>
    <w:rsid w:val="00CF4175"/>
    <w:rsid w:val="00CF4ACB"/>
    <w:rsid w:val="00CF4BB6"/>
    <w:rsid w:val="00CF5425"/>
    <w:rsid w:val="00CF738F"/>
    <w:rsid w:val="00D012BF"/>
    <w:rsid w:val="00D022EE"/>
    <w:rsid w:val="00D029ED"/>
    <w:rsid w:val="00D03811"/>
    <w:rsid w:val="00D03BFA"/>
    <w:rsid w:val="00D048D1"/>
    <w:rsid w:val="00D04B60"/>
    <w:rsid w:val="00D0540D"/>
    <w:rsid w:val="00D0622D"/>
    <w:rsid w:val="00D06BD9"/>
    <w:rsid w:val="00D07E4B"/>
    <w:rsid w:val="00D10DD3"/>
    <w:rsid w:val="00D13A04"/>
    <w:rsid w:val="00D13FA2"/>
    <w:rsid w:val="00D143FF"/>
    <w:rsid w:val="00D1514D"/>
    <w:rsid w:val="00D1610D"/>
    <w:rsid w:val="00D20294"/>
    <w:rsid w:val="00D20947"/>
    <w:rsid w:val="00D2269D"/>
    <w:rsid w:val="00D22727"/>
    <w:rsid w:val="00D2329E"/>
    <w:rsid w:val="00D2493A"/>
    <w:rsid w:val="00D24957"/>
    <w:rsid w:val="00D25F94"/>
    <w:rsid w:val="00D27696"/>
    <w:rsid w:val="00D2791D"/>
    <w:rsid w:val="00D27E91"/>
    <w:rsid w:val="00D30B06"/>
    <w:rsid w:val="00D30F0B"/>
    <w:rsid w:val="00D3145E"/>
    <w:rsid w:val="00D331BB"/>
    <w:rsid w:val="00D339A2"/>
    <w:rsid w:val="00D33CDF"/>
    <w:rsid w:val="00D35239"/>
    <w:rsid w:val="00D35B7F"/>
    <w:rsid w:val="00D3797B"/>
    <w:rsid w:val="00D4305E"/>
    <w:rsid w:val="00D43416"/>
    <w:rsid w:val="00D436E3"/>
    <w:rsid w:val="00D43F47"/>
    <w:rsid w:val="00D43F61"/>
    <w:rsid w:val="00D44081"/>
    <w:rsid w:val="00D447F3"/>
    <w:rsid w:val="00D4606E"/>
    <w:rsid w:val="00D46E11"/>
    <w:rsid w:val="00D477E6"/>
    <w:rsid w:val="00D47E08"/>
    <w:rsid w:val="00D5064C"/>
    <w:rsid w:val="00D50B8A"/>
    <w:rsid w:val="00D519A1"/>
    <w:rsid w:val="00D51CA5"/>
    <w:rsid w:val="00D54591"/>
    <w:rsid w:val="00D54787"/>
    <w:rsid w:val="00D5522B"/>
    <w:rsid w:val="00D55D64"/>
    <w:rsid w:val="00D56C1E"/>
    <w:rsid w:val="00D57593"/>
    <w:rsid w:val="00D60DB6"/>
    <w:rsid w:val="00D6172E"/>
    <w:rsid w:val="00D62977"/>
    <w:rsid w:val="00D637EC"/>
    <w:rsid w:val="00D64D32"/>
    <w:rsid w:val="00D6731C"/>
    <w:rsid w:val="00D70037"/>
    <w:rsid w:val="00D70D2E"/>
    <w:rsid w:val="00D7131F"/>
    <w:rsid w:val="00D71D92"/>
    <w:rsid w:val="00D7262D"/>
    <w:rsid w:val="00D72BA9"/>
    <w:rsid w:val="00D735DC"/>
    <w:rsid w:val="00D742D4"/>
    <w:rsid w:val="00D7464C"/>
    <w:rsid w:val="00D747E1"/>
    <w:rsid w:val="00D7490D"/>
    <w:rsid w:val="00D7523B"/>
    <w:rsid w:val="00D75AA5"/>
    <w:rsid w:val="00D76C54"/>
    <w:rsid w:val="00D77868"/>
    <w:rsid w:val="00D80259"/>
    <w:rsid w:val="00D80FAA"/>
    <w:rsid w:val="00D81C8B"/>
    <w:rsid w:val="00D82326"/>
    <w:rsid w:val="00D83C6C"/>
    <w:rsid w:val="00D8495B"/>
    <w:rsid w:val="00D850DF"/>
    <w:rsid w:val="00D85908"/>
    <w:rsid w:val="00D85F52"/>
    <w:rsid w:val="00D86081"/>
    <w:rsid w:val="00D863D3"/>
    <w:rsid w:val="00D866D3"/>
    <w:rsid w:val="00D86A7B"/>
    <w:rsid w:val="00D86C96"/>
    <w:rsid w:val="00D873FB"/>
    <w:rsid w:val="00D90D89"/>
    <w:rsid w:val="00D920CE"/>
    <w:rsid w:val="00D953F8"/>
    <w:rsid w:val="00D9642A"/>
    <w:rsid w:val="00DA1757"/>
    <w:rsid w:val="00DA1914"/>
    <w:rsid w:val="00DA3ED2"/>
    <w:rsid w:val="00DA4087"/>
    <w:rsid w:val="00DA44EB"/>
    <w:rsid w:val="00DA56CF"/>
    <w:rsid w:val="00DA6E25"/>
    <w:rsid w:val="00DA760A"/>
    <w:rsid w:val="00DB055A"/>
    <w:rsid w:val="00DB2FDD"/>
    <w:rsid w:val="00DB3DEF"/>
    <w:rsid w:val="00DB6839"/>
    <w:rsid w:val="00DB6E02"/>
    <w:rsid w:val="00DC0165"/>
    <w:rsid w:val="00DC0E2E"/>
    <w:rsid w:val="00DC1313"/>
    <w:rsid w:val="00DC14D2"/>
    <w:rsid w:val="00DC2397"/>
    <w:rsid w:val="00DC2EA2"/>
    <w:rsid w:val="00DC4C8C"/>
    <w:rsid w:val="00DC5A69"/>
    <w:rsid w:val="00DC6DA9"/>
    <w:rsid w:val="00DC7194"/>
    <w:rsid w:val="00DD010B"/>
    <w:rsid w:val="00DD0627"/>
    <w:rsid w:val="00DD06A4"/>
    <w:rsid w:val="00DD0977"/>
    <w:rsid w:val="00DD2295"/>
    <w:rsid w:val="00DD270E"/>
    <w:rsid w:val="00DD27D0"/>
    <w:rsid w:val="00DD5763"/>
    <w:rsid w:val="00DD65A9"/>
    <w:rsid w:val="00DD66B3"/>
    <w:rsid w:val="00DE0362"/>
    <w:rsid w:val="00DE0528"/>
    <w:rsid w:val="00DE12FD"/>
    <w:rsid w:val="00DE401D"/>
    <w:rsid w:val="00DE4031"/>
    <w:rsid w:val="00DE42D9"/>
    <w:rsid w:val="00DE43BF"/>
    <w:rsid w:val="00DE4C71"/>
    <w:rsid w:val="00DE56B1"/>
    <w:rsid w:val="00DE6A66"/>
    <w:rsid w:val="00DE6CC3"/>
    <w:rsid w:val="00DE70D0"/>
    <w:rsid w:val="00DE75FE"/>
    <w:rsid w:val="00DF09CF"/>
    <w:rsid w:val="00DF1A4A"/>
    <w:rsid w:val="00DF2B49"/>
    <w:rsid w:val="00DF2E95"/>
    <w:rsid w:val="00DF45DA"/>
    <w:rsid w:val="00DF4EEC"/>
    <w:rsid w:val="00DF4F9F"/>
    <w:rsid w:val="00DF517E"/>
    <w:rsid w:val="00DF5CEF"/>
    <w:rsid w:val="00DF64CE"/>
    <w:rsid w:val="00DF74AB"/>
    <w:rsid w:val="00DF7641"/>
    <w:rsid w:val="00E00262"/>
    <w:rsid w:val="00E0187F"/>
    <w:rsid w:val="00E02D21"/>
    <w:rsid w:val="00E02EFC"/>
    <w:rsid w:val="00E03816"/>
    <w:rsid w:val="00E03AAC"/>
    <w:rsid w:val="00E03EFC"/>
    <w:rsid w:val="00E047B7"/>
    <w:rsid w:val="00E05F45"/>
    <w:rsid w:val="00E07333"/>
    <w:rsid w:val="00E075AC"/>
    <w:rsid w:val="00E07BAB"/>
    <w:rsid w:val="00E11641"/>
    <w:rsid w:val="00E13EEF"/>
    <w:rsid w:val="00E1429B"/>
    <w:rsid w:val="00E1556C"/>
    <w:rsid w:val="00E171FF"/>
    <w:rsid w:val="00E1748C"/>
    <w:rsid w:val="00E17E03"/>
    <w:rsid w:val="00E20401"/>
    <w:rsid w:val="00E21300"/>
    <w:rsid w:val="00E21D37"/>
    <w:rsid w:val="00E21EA3"/>
    <w:rsid w:val="00E22824"/>
    <w:rsid w:val="00E229A9"/>
    <w:rsid w:val="00E244A0"/>
    <w:rsid w:val="00E247FF"/>
    <w:rsid w:val="00E24BC6"/>
    <w:rsid w:val="00E254F3"/>
    <w:rsid w:val="00E2552F"/>
    <w:rsid w:val="00E25C97"/>
    <w:rsid w:val="00E25FA6"/>
    <w:rsid w:val="00E27802"/>
    <w:rsid w:val="00E278DE"/>
    <w:rsid w:val="00E27AC2"/>
    <w:rsid w:val="00E27C9A"/>
    <w:rsid w:val="00E30BEA"/>
    <w:rsid w:val="00E31971"/>
    <w:rsid w:val="00E31FDC"/>
    <w:rsid w:val="00E3208F"/>
    <w:rsid w:val="00E32830"/>
    <w:rsid w:val="00E342AF"/>
    <w:rsid w:val="00E34B23"/>
    <w:rsid w:val="00E34CEE"/>
    <w:rsid w:val="00E37355"/>
    <w:rsid w:val="00E41323"/>
    <w:rsid w:val="00E420BF"/>
    <w:rsid w:val="00E42E45"/>
    <w:rsid w:val="00E457E3"/>
    <w:rsid w:val="00E4596D"/>
    <w:rsid w:val="00E47FAC"/>
    <w:rsid w:val="00E507A0"/>
    <w:rsid w:val="00E519FE"/>
    <w:rsid w:val="00E528E0"/>
    <w:rsid w:val="00E53532"/>
    <w:rsid w:val="00E538D0"/>
    <w:rsid w:val="00E53B09"/>
    <w:rsid w:val="00E53D06"/>
    <w:rsid w:val="00E5483F"/>
    <w:rsid w:val="00E54853"/>
    <w:rsid w:val="00E54881"/>
    <w:rsid w:val="00E559EB"/>
    <w:rsid w:val="00E55C60"/>
    <w:rsid w:val="00E568C8"/>
    <w:rsid w:val="00E56B09"/>
    <w:rsid w:val="00E56D60"/>
    <w:rsid w:val="00E608B7"/>
    <w:rsid w:val="00E60AC5"/>
    <w:rsid w:val="00E60D24"/>
    <w:rsid w:val="00E62A08"/>
    <w:rsid w:val="00E62B3F"/>
    <w:rsid w:val="00E63B29"/>
    <w:rsid w:val="00E64A18"/>
    <w:rsid w:val="00E64B24"/>
    <w:rsid w:val="00E65A42"/>
    <w:rsid w:val="00E65EA3"/>
    <w:rsid w:val="00E67109"/>
    <w:rsid w:val="00E678B4"/>
    <w:rsid w:val="00E71271"/>
    <w:rsid w:val="00E71607"/>
    <w:rsid w:val="00E716DC"/>
    <w:rsid w:val="00E72E2E"/>
    <w:rsid w:val="00E73A79"/>
    <w:rsid w:val="00E73B08"/>
    <w:rsid w:val="00E73C60"/>
    <w:rsid w:val="00E7454E"/>
    <w:rsid w:val="00E746D0"/>
    <w:rsid w:val="00E74776"/>
    <w:rsid w:val="00E7514E"/>
    <w:rsid w:val="00E75622"/>
    <w:rsid w:val="00E8039C"/>
    <w:rsid w:val="00E803E2"/>
    <w:rsid w:val="00E8111D"/>
    <w:rsid w:val="00E823D1"/>
    <w:rsid w:val="00E82A12"/>
    <w:rsid w:val="00E82DEB"/>
    <w:rsid w:val="00E87340"/>
    <w:rsid w:val="00E87426"/>
    <w:rsid w:val="00E879C4"/>
    <w:rsid w:val="00E87C13"/>
    <w:rsid w:val="00E90129"/>
    <w:rsid w:val="00E908C6"/>
    <w:rsid w:val="00E91055"/>
    <w:rsid w:val="00E91CE0"/>
    <w:rsid w:val="00E93719"/>
    <w:rsid w:val="00E93A71"/>
    <w:rsid w:val="00E95501"/>
    <w:rsid w:val="00E95764"/>
    <w:rsid w:val="00E957ED"/>
    <w:rsid w:val="00E95C5A"/>
    <w:rsid w:val="00E95CBC"/>
    <w:rsid w:val="00E95DA9"/>
    <w:rsid w:val="00E9679C"/>
    <w:rsid w:val="00E96978"/>
    <w:rsid w:val="00E96F78"/>
    <w:rsid w:val="00E9788A"/>
    <w:rsid w:val="00EA0BDF"/>
    <w:rsid w:val="00EA11E6"/>
    <w:rsid w:val="00EA1B32"/>
    <w:rsid w:val="00EA1F37"/>
    <w:rsid w:val="00EA21F8"/>
    <w:rsid w:val="00EA2DDB"/>
    <w:rsid w:val="00EA3511"/>
    <w:rsid w:val="00EA446F"/>
    <w:rsid w:val="00EA4D87"/>
    <w:rsid w:val="00EA4DF6"/>
    <w:rsid w:val="00EA5422"/>
    <w:rsid w:val="00EA5875"/>
    <w:rsid w:val="00EA6013"/>
    <w:rsid w:val="00EA7CE2"/>
    <w:rsid w:val="00EB239E"/>
    <w:rsid w:val="00EB3663"/>
    <w:rsid w:val="00EB3F31"/>
    <w:rsid w:val="00EB41D1"/>
    <w:rsid w:val="00EB4B56"/>
    <w:rsid w:val="00EB5A8B"/>
    <w:rsid w:val="00EB66E2"/>
    <w:rsid w:val="00EC215C"/>
    <w:rsid w:val="00EC2FC4"/>
    <w:rsid w:val="00EC4F9A"/>
    <w:rsid w:val="00EC5547"/>
    <w:rsid w:val="00EC55F0"/>
    <w:rsid w:val="00EC613C"/>
    <w:rsid w:val="00EC653A"/>
    <w:rsid w:val="00EC6916"/>
    <w:rsid w:val="00EC70DF"/>
    <w:rsid w:val="00EC72C7"/>
    <w:rsid w:val="00EC7412"/>
    <w:rsid w:val="00EC7FD7"/>
    <w:rsid w:val="00ED00BA"/>
    <w:rsid w:val="00ED0EBD"/>
    <w:rsid w:val="00ED181D"/>
    <w:rsid w:val="00ED19AA"/>
    <w:rsid w:val="00ED1FD0"/>
    <w:rsid w:val="00ED2614"/>
    <w:rsid w:val="00ED4CF5"/>
    <w:rsid w:val="00ED5693"/>
    <w:rsid w:val="00ED5FA7"/>
    <w:rsid w:val="00ED638E"/>
    <w:rsid w:val="00ED645B"/>
    <w:rsid w:val="00ED64D2"/>
    <w:rsid w:val="00ED6E7A"/>
    <w:rsid w:val="00ED7688"/>
    <w:rsid w:val="00EE0DCE"/>
    <w:rsid w:val="00EE1307"/>
    <w:rsid w:val="00EE14C9"/>
    <w:rsid w:val="00EE1650"/>
    <w:rsid w:val="00EE19EF"/>
    <w:rsid w:val="00EE1FCA"/>
    <w:rsid w:val="00EE26EF"/>
    <w:rsid w:val="00EE27D3"/>
    <w:rsid w:val="00EE30CE"/>
    <w:rsid w:val="00EE3755"/>
    <w:rsid w:val="00EE3AD1"/>
    <w:rsid w:val="00EE4216"/>
    <w:rsid w:val="00EE4799"/>
    <w:rsid w:val="00EE4983"/>
    <w:rsid w:val="00EE4DF4"/>
    <w:rsid w:val="00EE5810"/>
    <w:rsid w:val="00EE5BC9"/>
    <w:rsid w:val="00EE6FDE"/>
    <w:rsid w:val="00EE76F0"/>
    <w:rsid w:val="00EE7C2B"/>
    <w:rsid w:val="00EF05BC"/>
    <w:rsid w:val="00EF1029"/>
    <w:rsid w:val="00EF1760"/>
    <w:rsid w:val="00EF2C84"/>
    <w:rsid w:val="00EF41D3"/>
    <w:rsid w:val="00EF4361"/>
    <w:rsid w:val="00EF532F"/>
    <w:rsid w:val="00EF5BBA"/>
    <w:rsid w:val="00EF7927"/>
    <w:rsid w:val="00EF792F"/>
    <w:rsid w:val="00F02CDF"/>
    <w:rsid w:val="00F040BD"/>
    <w:rsid w:val="00F045A8"/>
    <w:rsid w:val="00F05377"/>
    <w:rsid w:val="00F05390"/>
    <w:rsid w:val="00F06331"/>
    <w:rsid w:val="00F06FB7"/>
    <w:rsid w:val="00F07450"/>
    <w:rsid w:val="00F07BE9"/>
    <w:rsid w:val="00F1049F"/>
    <w:rsid w:val="00F10535"/>
    <w:rsid w:val="00F10BA4"/>
    <w:rsid w:val="00F1143A"/>
    <w:rsid w:val="00F12A8E"/>
    <w:rsid w:val="00F12C3F"/>
    <w:rsid w:val="00F12F5F"/>
    <w:rsid w:val="00F1449C"/>
    <w:rsid w:val="00F14764"/>
    <w:rsid w:val="00F14AB1"/>
    <w:rsid w:val="00F1521B"/>
    <w:rsid w:val="00F15796"/>
    <w:rsid w:val="00F158AA"/>
    <w:rsid w:val="00F15E0B"/>
    <w:rsid w:val="00F15F1C"/>
    <w:rsid w:val="00F17B35"/>
    <w:rsid w:val="00F20CB5"/>
    <w:rsid w:val="00F21A60"/>
    <w:rsid w:val="00F227EE"/>
    <w:rsid w:val="00F24DFF"/>
    <w:rsid w:val="00F3017C"/>
    <w:rsid w:val="00F310B6"/>
    <w:rsid w:val="00F311EF"/>
    <w:rsid w:val="00F3168E"/>
    <w:rsid w:val="00F321A6"/>
    <w:rsid w:val="00F33101"/>
    <w:rsid w:val="00F33584"/>
    <w:rsid w:val="00F341DB"/>
    <w:rsid w:val="00F348B4"/>
    <w:rsid w:val="00F352B7"/>
    <w:rsid w:val="00F3574E"/>
    <w:rsid w:val="00F35D88"/>
    <w:rsid w:val="00F40488"/>
    <w:rsid w:val="00F41118"/>
    <w:rsid w:val="00F412E5"/>
    <w:rsid w:val="00F427C6"/>
    <w:rsid w:val="00F42EDE"/>
    <w:rsid w:val="00F44012"/>
    <w:rsid w:val="00F44445"/>
    <w:rsid w:val="00F44FC7"/>
    <w:rsid w:val="00F45589"/>
    <w:rsid w:val="00F46A1C"/>
    <w:rsid w:val="00F474ED"/>
    <w:rsid w:val="00F505DB"/>
    <w:rsid w:val="00F50713"/>
    <w:rsid w:val="00F509C8"/>
    <w:rsid w:val="00F50C46"/>
    <w:rsid w:val="00F51B6C"/>
    <w:rsid w:val="00F52CF4"/>
    <w:rsid w:val="00F546D9"/>
    <w:rsid w:val="00F55FF4"/>
    <w:rsid w:val="00F56441"/>
    <w:rsid w:val="00F566AC"/>
    <w:rsid w:val="00F56A6F"/>
    <w:rsid w:val="00F5720F"/>
    <w:rsid w:val="00F57BC7"/>
    <w:rsid w:val="00F605F7"/>
    <w:rsid w:val="00F60C6E"/>
    <w:rsid w:val="00F61180"/>
    <w:rsid w:val="00F619FC"/>
    <w:rsid w:val="00F624EE"/>
    <w:rsid w:val="00F62735"/>
    <w:rsid w:val="00F6453D"/>
    <w:rsid w:val="00F6491F"/>
    <w:rsid w:val="00F65385"/>
    <w:rsid w:val="00F67FB3"/>
    <w:rsid w:val="00F7282E"/>
    <w:rsid w:val="00F77130"/>
    <w:rsid w:val="00F77376"/>
    <w:rsid w:val="00F77433"/>
    <w:rsid w:val="00F8081A"/>
    <w:rsid w:val="00F81229"/>
    <w:rsid w:val="00F813CF"/>
    <w:rsid w:val="00F8142B"/>
    <w:rsid w:val="00F81D26"/>
    <w:rsid w:val="00F81E28"/>
    <w:rsid w:val="00F84EC4"/>
    <w:rsid w:val="00F85CB4"/>
    <w:rsid w:val="00F86C5D"/>
    <w:rsid w:val="00F90EA4"/>
    <w:rsid w:val="00F9112F"/>
    <w:rsid w:val="00F91C0F"/>
    <w:rsid w:val="00F9267C"/>
    <w:rsid w:val="00F93058"/>
    <w:rsid w:val="00F93446"/>
    <w:rsid w:val="00F93B1F"/>
    <w:rsid w:val="00F93CAA"/>
    <w:rsid w:val="00F95023"/>
    <w:rsid w:val="00F9549E"/>
    <w:rsid w:val="00F95A59"/>
    <w:rsid w:val="00F95EB5"/>
    <w:rsid w:val="00F96F5C"/>
    <w:rsid w:val="00F97B8F"/>
    <w:rsid w:val="00F97F90"/>
    <w:rsid w:val="00FA0E52"/>
    <w:rsid w:val="00FA1CEC"/>
    <w:rsid w:val="00FA355D"/>
    <w:rsid w:val="00FA561E"/>
    <w:rsid w:val="00FA6549"/>
    <w:rsid w:val="00FA6E67"/>
    <w:rsid w:val="00FA70FC"/>
    <w:rsid w:val="00FA7152"/>
    <w:rsid w:val="00FA7A6A"/>
    <w:rsid w:val="00FB0F11"/>
    <w:rsid w:val="00FB2AA8"/>
    <w:rsid w:val="00FB2B9A"/>
    <w:rsid w:val="00FB2FF9"/>
    <w:rsid w:val="00FB3E04"/>
    <w:rsid w:val="00FB476F"/>
    <w:rsid w:val="00FB4E81"/>
    <w:rsid w:val="00FB5E95"/>
    <w:rsid w:val="00FB6628"/>
    <w:rsid w:val="00FB6D71"/>
    <w:rsid w:val="00FB6E4A"/>
    <w:rsid w:val="00FB73D2"/>
    <w:rsid w:val="00FC052A"/>
    <w:rsid w:val="00FC2D6A"/>
    <w:rsid w:val="00FC31BA"/>
    <w:rsid w:val="00FC3215"/>
    <w:rsid w:val="00FC42DC"/>
    <w:rsid w:val="00FC4B2C"/>
    <w:rsid w:val="00FC5692"/>
    <w:rsid w:val="00FC6C62"/>
    <w:rsid w:val="00FC7663"/>
    <w:rsid w:val="00FD0794"/>
    <w:rsid w:val="00FD0E10"/>
    <w:rsid w:val="00FD162C"/>
    <w:rsid w:val="00FD1783"/>
    <w:rsid w:val="00FD36ED"/>
    <w:rsid w:val="00FD3EFC"/>
    <w:rsid w:val="00FD46A7"/>
    <w:rsid w:val="00FD556A"/>
    <w:rsid w:val="00FD59D7"/>
    <w:rsid w:val="00FD6971"/>
    <w:rsid w:val="00FE053B"/>
    <w:rsid w:val="00FE21B0"/>
    <w:rsid w:val="00FE252D"/>
    <w:rsid w:val="00FE2845"/>
    <w:rsid w:val="00FE3182"/>
    <w:rsid w:val="00FE3994"/>
    <w:rsid w:val="00FE5967"/>
    <w:rsid w:val="00FE65CA"/>
    <w:rsid w:val="00FE701F"/>
    <w:rsid w:val="00FE7B2A"/>
    <w:rsid w:val="00FE7BD5"/>
    <w:rsid w:val="00FF08B7"/>
    <w:rsid w:val="00FF1DE5"/>
    <w:rsid w:val="00FF23FF"/>
    <w:rsid w:val="00FF3035"/>
    <w:rsid w:val="00FF41C4"/>
    <w:rsid w:val="00FF45D5"/>
    <w:rsid w:val="00FF5750"/>
    <w:rsid w:val="00FF5A28"/>
    <w:rsid w:val="00FF609C"/>
    <w:rsid w:val="00FF613E"/>
    <w:rsid w:val="00FF61C2"/>
    <w:rsid w:val="00FF6931"/>
    <w:rsid w:val="00FF6A1B"/>
    <w:rsid w:val="00FF70D8"/>
    <w:rsid w:val="00FF7D07"/>
    <w:rsid w:val="00FF7D6A"/>
    <w:rsid w:val="1E3033A0"/>
    <w:rsid w:val="572202A3"/>
    <w:rsid w:val="6B3F2D0E"/>
    <w:rsid w:val="730A7D4D"/>
    <w:rsid w:val="74AE69FE"/>
    <w:rsid w:val="78494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5:docId w15:val="{122374BA-22F1-416C-890B-D5FAF90A7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lsdException w:name="toc 4" w:locked="1" w:uiPriority="39" w:qFormat="1"/>
    <w:lsdException w:name="toc 5" w:locked="1" w:uiPriority="39" w:qFormat="1"/>
    <w:lsdException w:name="toc 6" w:locked="1" w:uiPriority="39"/>
    <w:lsdException w:name="toc 7" w:locked="1" w:uiPriority="39" w:qFormat="1"/>
    <w:lsdException w:name="toc 8" w:locked="1" w:uiPriority="39" w:qFormat="1"/>
    <w:lsdException w:name="toc 9" w:locked="1" w:uiPriority="39"/>
    <w:lsdException w:name="Normal Indent" w:locked="1" w:qFormat="1"/>
    <w:lsdException w:name="footnote text" w:locked="1" w:semiHidden="1" w:unhideWhenUsed="1"/>
    <w:lsdException w:name="annotation text" w:locked="1" w:qFormat="1"/>
    <w:lsdException w:name="header" w:uiPriority="99" w:qFormat="1"/>
    <w:lsdException w:name="footer" w:uiPriority="99"/>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iPriority="99"/>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uiPriority="99"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locked="1" w:semiHidden="1" w:unhideWhenUsed="1"/>
    <w:lsdException w:name="Strong" w:locked="1" w:qFormat="1"/>
    <w:lsdException w:name="Emphasis" w:locked="1" w:qFormat="1"/>
    <w:lsdException w:name="Document Map" w:semiHidden="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locked="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lock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qFormat="1"/>
    <w:lsdException w:name="Table Grid" w:locked="1"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360" w:lineRule="auto"/>
      <w:ind w:firstLineChars="200" w:firstLine="200"/>
    </w:pPr>
    <w:rPr>
      <w:kern w:val="2"/>
      <w:sz w:val="24"/>
      <w:szCs w:val="24"/>
    </w:rPr>
  </w:style>
  <w:style w:type="paragraph" w:styleId="1">
    <w:name w:val="heading 1"/>
    <w:basedOn w:val="a"/>
    <w:next w:val="a"/>
    <w:link w:val="10"/>
    <w:qFormat/>
    <w:pPr>
      <w:keepNext/>
      <w:keepLines/>
      <w:spacing w:beforeLines="50" w:afterLines="50" w:line="240" w:lineRule="auto"/>
      <w:ind w:firstLineChars="0" w:firstLine="0"/>
      <w:outlineLvl w:val="0"/>
    </w:pPr>
    <w:rPr>
      <w:rFonts w:ascii="黑体" w:eastAsia="黑体"/>
      <w:b/>
      <w:bCs/>
      <w:kern w:val="44"/>
      <w:lang w:val="zh-CN"/>
    </w:rPr>
  </w:style>
  <w:style w:type="paragraph" w:styleId="2">
    <w:name w:val="heading 2"/>
    <w:basedOn w:val="a"/>
    <w:next w:val="a"/>
    <w:link w:val="20"/>
    <w:qFormat/>
    <w:pPr>
      <w:keepNext/>
      <w:spacing w:beforeLines="50" w:afterLines="50"/>
      <w:ind w:firstLineChars="0" w:firstLine="0"/>
      <w:outlineLvl w:val="1"/>
    </w:pPr>
    <w:rPr>
      <w:rFonts w:eastAsia="黑体"/>
      <w:b/>
      <w:bCs/>
      <w:lang w:val="zh-CN"/>
    </w:rPr>
  </w:style>
  <w:style w:type="paragraph" w:styleId="3">
    <w:name w:val="heading 3"/>
    <w:basedOn w:val="a"/>
    <w:next w:val="a"/>
    <w:link w:val="30"/>
    <w:qFormat/>
    <w:pPr>
      <w:numPr>
        <w:ilvl w:val="1"/>
        <w:numId w:val="1"/>
      </w:numPr>
      <w:adjustRightInd/>
      <w:snapToGrid/>
      <w:spacing w:before="240" w:line="480" w:lineRule="auto"/>
      <w:ind w:left="482" w:firstLineChars="0" w:hanging="482"/>
      <w:outlineLvl w:val="2"/>
    </w:pPr>
    <w:rPr>
      <w:rFonts w:ascii="黑体" w:eastAsia="黑体" w:hAnsi="黑体"/>
      <w:bCs/>
      <w:lang w:val="zh-CN"/>
    </w:rPr>
  </w:style>
  <w:style w:type="paragraph" w:styleId="4">
    <w:name w:val="heading 4"/>
    <w:basedOn w:val="a"/>
    <w:next w:val="a"/>
    <w:link w:val="40"/>
    <w:qFormat/>
    <w:pPr>
      <w:keepLines/>
      <w:spacing w:afterLines="50"/>
      <w:ind w:firstLineChars="0" w:firstLine="0"/>
      <w:outlineLvl w:val="3"/>
    </w:pPr>
    <w:rPr>
      <w:rFonts w:ascii="仿宋_GB2312"/>
      <w:lang w:val="zh-CN"/>
    </w:rPr>
  </w:style>
  <w:style w:type="paragraph" w:styleId="5">
    <w:name w:val="heading 5"/>
    <w:basedOn w:val="a"/>
    <w:next w:val="a"/>
    <w:link w:val="50"/>
    <w:qFormat/>
    <w:pPr>
      <w:spacing w:beforeLines="50" w:afterLines="50"/>
      <w:ind w:firstLineChars="0" w:firstLine="0"/>
      <w:outlineLvl w:val="4"/>
    </w:pPr>
    <w:rPr>
      <w:lang w:val="zh-CN"/>
    </w:rPr>
  </w:style>
  <w:style w:type="paragraph" w:styleId="6">
    <w:name w:val="heading 6"/>
    <w:basedOn w:val="a"/>
    <w:next w:val="a"/>
    <w:link w:val="60"/>
    <w:qFormat/>
    <w:pPr>
      <w:ind w:firstLineChars="0" w:firstLine="0"/>
      <w:outlineLvl w:val="5"/>
    </w:pPr>
    <w:rPr>
      <w:lang w:val="zh-CN"/>
    </w:rPr>
  </w:style>
  <w:style w:type="paragraph" w:styleId="7">
    <w:name w:val="heading 7"/>
    <w:basedOn w:val="a"/>
    <w:next w:val="a"/>
    <w:link w:val="70"/>
    <w:qFormat/>
    <w:pPr>
      <w:ind w:firstLineChars="0" w:firstLine="0"/>
      <w:outlineLvl w:val="6"/>
    </w:pPr>
    <w:rPr>
      <w:rFonts w:eastAsia="仿宋_GB231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locked/>
    <w:rPr>
      <w:b/>
      <w:bCs/>
    </w:rPr>
  </w:style>
  <w:style w:type="paragraph" w:styleId="a4">
    <w:name w:val="annotation text"/>
    <w:basedOn w:val="a"/>
    <w:link w:val="a6"/>
    <w:qFormat/>
    <w:locked/>
    <w:rPr>
      <w:lang w:val="zh-CN"/>
    </w:rPr>
  </w:style>
  <w:style w:type="paragraph" w:styleId="71">
    <w:name w:val="toc 7"/>
    <w:basedOn w:val="a"/>
    <w:next w:val="a"/>
    <w:uiPriority w:val="39"/>
    <w:qFormat/>
    <w:locked/>
    <w:pPr>
      <w:ind w:left="1440"/>
    </w:pPr>
    <w:rPr>
      <w:rFonts w:asciiTheme="minorHAnsi" w:hAnsiTheme="minorHAnsi" w:cstheme="minorHAnsi"/>
      <w:sz w:val="18"/>
      <w:szCs w:val="18"/>
    </w:rPr>
  </w:style>
  <w:style w:type="paragraph" w:styleId="a7">
    <w:name w:val="Body Text First Indent"/>
    <w:basedOn w:val="a"/>
    <w:link w:val="a8"/>
    <w:uiPriority w:val="99"/>
    <w:qFormat/>
    <w:rPr>
      <w:kern w:val="0"/>
      <w:lang w:val="zh-CN"/>
    </w:rPr>
  </w:style>
  <w:style w:type="paragraph" w:styleId="a9">
    <w:name w:val="Normal Indent"/>
    <w:basedOn w:val="a"/>
    <w:qFormat/>
    <w:locked/>
    <w:pPr>
      <w:adjustRightInd/>
      <w:snapToGrid/>
      <w:ind w:firstLine="420"/>
      <w:jc w:val="both"/>
    </w:pPr>
  </w:style>
  <w:style w:type="paragraph" w:styleId="aa">
    <w:name w:val="caption"/>
    <w:basedOn w:val="a"/>
    <w:next w:val="a"/>
    <w:qFormat/>
    <w:locked/>
    <w:rPr>
      <w:rFonts w:ascii="等线 Light" w:eastAsia="黑体" w:hAnsi="等线 Light"/>
      <w:sz w:val="20"/>
      <w:szCs w:val="20"/>
    </w:rPr>
  </w:style>
  <w:style w:type="paragraph" w:styleId="ab">
    <w:name w:val="Document Map"/>
    <w:basedOn w:val="a"/>
    <w:link w:val="ac"/>
    <w:semiHidden/>
    <w:qFormat/>
    <w:rPr>
      <w:rFonts w:ascii="宋体"/>
      <w:kern w:val="0"/>
      <w:sz w:val="18"/>
      <w:szCs w:val="18"/>
      <w:lang w:val="zh-CN"/>
    </w:rPr>
  </w:style>
  <w:style w:type="paragraph" w:styleId="ad">
    <w:name w:val="Body Text"/>
    <w:basedOn w:val="a"/>
    <w:link w:val="ae"/>
    <w:uiPriority w:val="99"/>
    <w:semiHidden/>
    <w:pPr>
      <w:spacing w:after="120"/>
    </w:pPr>
    <w:rPr>
      <w:rFonts w:eastAsia="新宋体"/>
      <w:kern w:val="0"/>
      <w:lang w:val="zh-CN"/>
    </w:rPr>
  </w:style>
  <w:style w:type="paragraph" w:styleId="51">
    <w:name w:val="toc 5"/>
    <w:basedOn w:val="a"/>
    <w:next w:val="a"/>
    <w:uiPriority w:val="39"/>
    <w:qFormat/>
    <w:locked/>
    <w:pPr>
      <w:ind w:left="960"/>
    </w:pPr>
    <w:rPr>
      <w:rFonts w:asciiTheme="minorHAnsi" w:hAnsiTheme="minorHAnsi" w:cstheme="minorHAnsi"/>
      <w:sz w:val="18"/>
      <w:szCs w:val="18"/>
    </w:rPr>
  </w:style>
  <w:style w:type="paragraph" w:styleId="31">
    <w:name w:val="toc 3"/>
    <w:basedOn w:val="a"/>
    <w:next w:val="a"/>
    <w:uiPriority w:val="39"/>
    <w:pPr>
      <w:ind w:left="480"/>
    </w:pPr>
    <w:rPr>
      <w:rFonts w:asciiTheme="minorHAnsi" w:hAnsiTheme="minorHAnsi" w:cstheme="minorHAnsi"/>
      <w:i/>
      <w:iCs/>
      <w:sz w:val="20"/>
      <w:szCs w:val="20"/>
    </w:rPr>
  </w:style>
  <w:style w:type="paragraph" w:styleId="af">
    <w:name w:val="Plain Text"/>
    <w:basedOn w:val="a"/>
    <w:link w:val="af0"/>
    <w:pPr>
      <w:adjustRightInd/>
      <w:snapToGrid/>
      <w:spacing w:line="240" w:lineRule="auto"/>
      <w:ind w:firstLineChars="0" w:firstLine="0"/>
      <w:jc w:val="both"/>
    </w:pPr>
    <w:rPr>
      <w:rFonts w:ascii="宋体" w:hAnsi="Courier New"/>
      <w:kern w:val="0"/>
      <w:sz w:val="21"/>
      <w:szCs w:val="21"/>
      <w:lang w:val="zh-CN"/>
    </w:rPr>
  </w:style>
  <w:style w:type="paragraph" w:styleId="8">
    <w:name w:val="toc 8"/>
    <w:basedOn w:val="a"/>
    <w:next w:val="a"/>
    <w:uiPriority w:val="39"/>
    <w:qFormat/>
    <w:locked/>
    <w:pPr>
      <w:ind w:left="1680"/>
    </w:pPr>
    <w:rPr>
      <w:rFonts w:asciiTheme="minorHAnsi" w:hAnsiTheme="minorHAnsi" w:cstheme="minorHAnsi"/>
      <w:sz w:val="18"/>
      <w:szCs w:val="18"/>
    </w:rPr>
  </w:style>
  <w:style w:type="paragraph" w:styleId="af1">
    <w:name w:val="Date"/>
    <w:basedOn w:val="a"/>
    <w:next w:val="a"/>
    <w:link w:val="af2"/>
    <w:semiHidden/>
    <w:unhideWhenUsed/>
    <w:locked/>
    <w:pPr>
      <w:ind w:leftChars="2500" w:left="100"/>
    </w:pPr>
  </w:style>
  <w:style w:type="paragraph" w:styleId="af3">
    <w:name w:val="Balloon Text"/>
    <w:basedOn w:val="a"/>
    <w:link w:val="af4"/>
    <w:uiPriority w:val="99"/>
    <w:qFormat/>
    <w:locked/>
    <w:pPr>
      <w:spacing w:line="240" w:lineRule="auto"/>
    </w:pPr>
    <w:rPr>
      <w:sz w:val="18"/>
      <w:szCs w:val="18"/>
      <w:lang w:val="zh-CN"/>
    </w:rPr>
  </w:style>
  <w:style w:type="paragraph" w:styleId="af5">
    <w:name w:val="footer"/>
    <w:basedOn w:val="a"/>
    <w:link w:val="af6"/>
    <w:uiPriority w:val="99"/>
    <w:pPr>
      <w:tabs>
        <w:tab w:val="center" w:pos="4153"/>
        <w:tab w:val="right" w:pos="8306"/>
      </w:tabs>
    </w:pPr>
    <w:rPr>
      <w:rFonts w:eastAsia="新宋体"/>
      <w:kern w:val="0"/>
      <w:sz w:val="18"/>
      <w:szCs w:val="18"/>
      <w:lang w:val="zh-CN"/>
    </w:rPr>
  </w:style>
  <w:style w:type="paragraph" w:styleId="af7">
    <w:name w:val="header"/>
    <w:basedOn w:val="a"/>
    <w:link w:val="af8"/>
    <w:uiPriority w:val="99"/>
    <w:qFormat/>
    <w:pPr>
      <w:pBdr>
        <w:bottom w:val="single" w:sz="6" w:space="1" w:color="auto"/>
      </w:pBdr>
      <w:tabs>
        <w:tab w:val="center" w:pos="4153"/>
        <w:tab w:val="right" w:pos="8306"/>
      </w:tabs>
      <w:jc w:val="center"/>
    </w:pPr>
    <w:rPr>
      <w:rFonts w:eastAsia="新宋体"/>
      <w:kern w:val="0"/>
      <w:sz w:val="18"/>
      <w:szCs w:val="18"/>
      <w:lang w:val="zh-CN"/>
    </w:rPr>
  </w:style>
  <w:style w:type="paragraph" w:styleId="11">
    <w:name w:val="toc 1"/>
    <w:basedOn w:val="a"/>
    <w:next w:val="a"/>
    <w:uiPriority w:val="39"/>
    <w:qFormat/>
    <w:pPr>
      <w:spacing w:before="120" w:after="120"/>
    </w:pPr>
    <w:rPr>
      <w:rFonts w:asciiTheme="minorHAnsi" w:hAnsiTheme="minorHAnsi" w:cstheme="minorHAnsi"/>
      <w:b/>
      <w:bCs/>
      <w:caps/>
      <w:sz w:val="20"/>
      <w:szCs w:val="20"/>
    </w:rPr>
  </w:style>
  <w:style w:type="paragraph" w:styleId="41">
    <w:name w:val="toc 4"/>
    <w:basedOn w:val="a"/>
    <w:next w:val="a"/>
    <w:uiPriority w:val="39"/>
    <w:qFormat/>
    <w:locked/>
    <w:pPr>
      <w:ind w:left="720"/>
    </w:pPr>
    <w:rPr>
      <w:rFonts w:asciiTheme="minorHAnsi" w:hAnsiTheme="minorHAnsi" w:cstheme="minorHAnsi"/>
      <w:sz w:val="18"/>
      <w:szCs w:val="18"/>
    </w:rPr>
  </w:style>
  <w:style w:type="paragraph" w:styleId="af9">
    <w:name w:val="Subtitle"/>
    <w:basedOn w:val="a"/>
    <w:next w:val="a"/>
    <w:link w:val="afa"/>
    <w:qFormat/>
    <w:locked/>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61">
    <w:name w:val="toc 6"/>
    <w:basedOn w:val="a"/>
    <w:next w:val="a"/>
    <w:uiPriority w:val="39"/>
    <w:locked/>
    <w:pPr>
      <w:ind w:left="1200"/>
    </w:pPr>
    <w:rPr>
      <w:rFonts w:asciiTheme="minorHAnsi" w:hAnsiTheme="minorHAnsi" w:cstheme="minorHAnsi"/>
      <w:sz w:val="18"/>
      <w:szCs w:val="18"/>
    </w:rPr>
  </w:style>
  <w:style w:type="paragraph" w:styleId="21">
    <w:name w:val="toc 2"/>
    <w:basedOn w:val="a"/>
    <w:next w:val="a"/>
    <w:uiPriority w:val="39"/>
    <w:qFormat/>
    <w:pPr>
      <w:ind w:left="240"/>
    </w:pPr>
    <w:rPr>
      <w:rFonts w:asciiTheme="minorHAnsi" w:hAnsiTheme="minorHAnsi" w:cstheme="minorHAnsi"/>
      <w:smallCaps/>
      <w:sz w:val="20"/>
      <w:szCs w:val="20"/>
    </w:rPr>
  </w:style>
  <w:style w:type="paragraph" w:styleId="9">
    <w:name w:val="toc 9"/>
    <w:basedOn w:val="a"/>
    <w:next w:val="a"/>
    <w:uiPriority w:val="39"/>
    <w:locked/>
    <w:pPr>
      <w:ind w:left="1920"/>
    </w:pPr>
    <w:rPr>
      <w:rFonts w:asciiTheme="minorHAnsi" w:hAnsiTheme="minorHAnsi" w:cstheme="minorHAnsi"/>
      <w:sz w:val="18"/>
      <w:szCs w:val="18"/>
    </w:rPr>
  </w:style>
  <w:style w:type="paragraph" w:styleId="afb">
    <w:name w:val="Normal (Web)"/>
    <w:basedOn w:val="a"/>
    <w:uiPriority w:val="99"/>
    <w:unhideWhenUsed/>
    <w:qFormat/>
    <w:locked/>
    <w:pPr>
      <w:widowControl/>
      <w:adjustRightInd/>
      <w:snapToGrid/>
      <w:spacing w:line="240" w:lineRule="auto"/>
      <w:ind w:firstLineChars="0" w:firstLine="0"/>
    </w:pPr>
    <w:rPr>
      <w:rFonts w:ascii="宋体" w:hAnsi="宋体" w:cs="宋体"/>
      <w:kern w:val="0"/>
    </w:rPr>
  </w:style>
  <w:style w:type="character" w:styleId="afc">
    <w:name w:val="page number"/>
    <w:qFormat/>
    <w:rPr>
      <w:rFonts w:cs="Times New Roman"/>
    </w:rPr>
  </w:style>
  <w:style w:type="character" w:styleId="afd">
    <w:name w:val="Hyperlink"/>
    <w:uiPriority w:val="99"/>
    <w:qFormat/>
    <w:rPr>
      <w:rFonts w:cs="Times New Roman"/>
      <w:color w:val="0000FF"/>
      <w:u w:val="single"/>
    </w:rPr>
  </w:style>
  <w:style w:type="character" w:styleId="afe">
    <w:name w:val="annotation reference"/>
    <w:qFormat/>
    <w:locked/>
    <w:rPr>
      <w:sz w:val="21"/>
      <w:szCs w:val="21"/>
    </w:rPr>
  </w:style>
  <w:style w:type="table" w:styleId="aff">
    <w:name w:val="Table Grid"/>
    <w:basedOn w:val="a1"/>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locked/>
    <w:rPr>
      <w:rFonts w:ascii="黑体" w:eastAsia="黑体" w:hAnsi="Times New Roman" w:cs="黑体"/>
      <w:b/>
      <w:bCs/>
      <w:kern w:val="44"/>
      <w:sz w:val="24"/>
      <w:szCs w:val="24"/>
    </w:rPr>
  </w:style>
  <w:style w:type="character" w:customStyle="1" w:styleId="20">
    <w:name w:val="标题 2 字符"/>
    <w:link w:val="2"/>
    <w:qFormat/>
    <w:locked/>
    <w:rPr>
      <w:rFonts w:ascii="Times New Roman" w:eastAsia="黑体" w:hAnsi="Times New Roman"/>
      <w:b/>
      <w:bCs/>
      <w:kern w:val="2"/>
      <w:sz w:val="24"/>
      <w:szCs w:val="24"/>
    </w:rPr>
  </w:style>
  <w:style w:type="character" w:customStyle="1" w:styleId="30">
    <w:name w:val="标题 3 字符"/>
    <w:link w:val="3"/>
    <w:locked/>
    <w:rPr>
      <w:rFonts w:ascii="黑体" w:eastAsia="黑体" w:hAnsi="黑体"/>
      <w:bCs/>
      <w:kern w:val="2"/>
      <w:sz w:val="24"/>
      <w:szCs w:val="24"/>
      <w:lang w:val="zh-CN" w:eastAsia="zh-CN"/>
    </w:rPr>
  </w:style>
  <w:style w:type="character" w:customStyle="1" w:styleId="40">
    <w:name w:val="标题 4 字符"/>
    <w:link w:val="4"/>
    <w:qFormat/>
    <w:locked/>
    <w:rPr>
      <w:rFonts w:ascii="仿宋_GB2312" w:hAnsi="Times New Roman" w:cs="仿宋_GB2312"/>
      <w:kern w:val="2"/>
      <w:sz w:val="24"/>
      <w:szCs w:val="24"/>
    </w:rPr>
  </w:style>
  <w:style w:type="character" w:customStyle="1" w:styleId="50">
    <w:name w:val="标题 5 字符"/>
    <w:link w:val="5"/>
    <w:locked/>
    <w:rPr>
      <w:rFonts w:ascii="Times New Roman" w:hAnsi="Times New Roman"/>
      <w:kern w:val="2"/>
      <w:sz w:val="24"/>
      <w:szCs w:val="24"/>
    </w:rPr>
  </w:style>
  <w:style w:type="character" w:customStyle="1" w:styleId="60">
    <w:name w:val="标题 6 字符"/>
    <w:link w:val="6"/>
    <w:qFormat/>
    <w:locked/>
    <w:rPr>
      <w:rFonts w:ascii="Times New Roman" w:hAnsi="Times New Roman"/>
      <w:kern w:val="2"/>
      <w:sz w:val="24"/>
      <w:szCs w:val="24"/>
    </w:rPr>
  </w:style>
  <w:style w:type="character" w:customStyle="1" w:styleId="70">
    <w:name w:val="标题 7 字符"/>
    <w:link w:val="7"/>
    <w:locked/>
    <w:rPr>
      <w:rFonts w:ascii="Times New Roman" w:eastAsia="仿宋_GB2312" w:hAnsi="Times New Roman"/>
      <w:kern w:val="2"/>
      <w:sz w:val="24"/>
      <w:szCs w:val="24"/>
    </w:rPr>
  </w:style>
  <w:style w:type="character" w:customStyle="1" w:styleId="ac">
    <w:name w:val="文档结构图 字符"/>
    <w:link w:val="ab"/>
    <w:semiHidden/>
    <w:locked/>
    <w:rPr>
      <w:rFonts w:ascii="宋体" w:eastAsia="宋体" w:hAnsi="Times New Roman" w:cs="宋体"/>
      <w:sz w:val="18"/>
      <w:szCs w:val="18"/>
    </w:rPr>
  </w:style>
  <w:style w:type="character" w:customStyle="1" w:styleId="ae">
    <w:name w:val="正文文本 字符"/>
    <w:link w:val="ad"/>
    <w:uiPriority w:val="99"/>
    <w:semiHidden/>
    <w:qFormat/>
    <w:locked/>
    <w:rPr>
      <w:rFonts w:ascii="Times New Roman" w:eastAsia="新宋体" w:hAnsi="Times New Roman" w:cs="Times New Roman"/>
      <w:sz w:val="24"/>
      <w:szCs w:val="24"/>
    </w:rPr>
  </w:style>
  <w:style w:type="character" w:customStyle="1" w:styleId="a8">
    <w:name w:val="正文首行缩进 字符"/>
    <w:link w:val="a7"/>
    <w:qFormat/>
    <w:locked/>
    <w:rPr>
      <w:rFonts w:ascii="Times New Roman" w:eastAsia="宋体" w:hAnsi="Times New Roman" w:cs="Times New Roman"/>
      <w:sz w:val="24"/>
      <w:szCs w:val="24"/>
    </w:rPr>
  </w:style>
  <w:style w:type="paragraph" w:customStyle="1" w:styleId="aff0">
    <w:name w:val="目录"/>
    <w:basedOn w:val="a"/>
    <w:qFormat/>
    <w:pPr>
      <w:jc w:val="center"/>
    </w:pPr>
    <w:rPr>
      <w:b/>
      <w:bCs/>
    </w:rPr>
  </w:style>
  <w:style w:type="character" w:customStyle="1" w:styleId="af8">
    <w:name w:val="页眉 字符"/>
    <w:link w:val="af7"/>
    <w:uiPriority w:val="99"/>
    <w:qFormat/>
    <w:locked/>
    <w:rPr>
      <w:rFonts w:ascii="Times New Roman" w:eastAsia="新宋体" w:hAnsi="Times New Roman" w:cs="Times New Roman"/>
      <w:sz w:val="18"/>
      <w:szCs w:val="18"/>
    </w:rPr>
  </w:style>
  <w:style w:type="character" w:customStyle="1" w:styleId="af6">
    <w:name w:val="页脚 字符"/>
    <w:link w:val="af5"/>
    <w:uiPriority w:val="99"/>
    <w:qFormat/>
    <w:locked/>
    <w:rPr>
      <w:rFonts w:ascii="Times New Roman" w:eastAsia="新宋体" w:hAnsi="Times New Roman" w:cs="Times New Roman"/>
      <w:sz w:val="18"/>
      <w:szCs w:val="18"/>
    </w:rPr>
  </w:style>
  <w:style w:type="character" w:customStyle="1" w:styleId="af0">
    <w:name w:val="纯文本 字符"/>
    <w:link w:val="af"/>
    <w:semiHidden/>
    <w:qFormat/>
    <w:locked/>
    <w:rPr>
      <w:rFonts w:ascii="宋体" w:hAnsi="Courier New" w:cs="宋体"/>
      <w:sz w:val="21"/>
      <w:szCs w:val="21"/>
    </w:rPr>
  </w:style>
  <w:style w:type="paragraph" w:customStyle="1" w:styleId="aff1">
    <w:name w:val="表文"/>
    <w:basedOn w:val="a"/>
    <w:qFormat/>
    <w:pPr>
      <w:spacing w:line="264" w:lineRule="auto"/>
      <w:ind w:firstLineChars="0" w:firstLine="0"/>
      <w:jc w:val="center"/>
    </w:pPr>
    <w:rPr>
      <w:rFonts w:hAnsi="宋体"/>
      <w:sz w:val="21"/>
      <w:szCs w:val="21"/>
    </w:rPr>
  </w:style>
  <w:style w:type="paragraph" w:customStyle="1" w:styleId="aff2">
    <w:name w:val="图题"/>
    <w:basedOn w:val="a"/>
    <w:pPr>
      <w:ind w:firstLineChars="0" w:firstLine="0"/>
      <w:jc w:val="center"/>
    </w:pPr>
    <w:rPr>
      <w:rFonts w:ascii="宋体" w:hAnsi="宋体" w:cs="宋体"/>
      <w:sz w:val="21"/>
      <w:szCs w:val="21"/>
    </w:rPr>
  </w:style>
  <w:style w:type="paragraph" w:customStyle="1" w:styleId="1CharCharCharChar">
    <w:name w:val="1 Char Char Char Char"/>
    <w:basedOn w:val="a"/>
    <w:qFormat/>
    <w:pPr>
      <w:adjustRightInd/>
      <w:snapToGrid/>
      <w:spacing w:line="240" w:lineRule="auto"/>
      <w:ind w:firstLineChars="0" w:firstLine="0"/>
      <w:jc w:val="both"/>
    </w:pPr>
    <w:rPr>
      <w:rFonts w:ascii="Tahoma" w:hAnsi="Tahoma"/>
      <w:szCs w:val="20"/>
    </w:rPr>
  </w:style>
  <w:style w:type="paragraph" w:styleId="aff3">
    <w:name w:val="List Paragraph"/>
    <w:basedOn w:val="a"/>
    <w:uiPriority w:val="34"/>
    <w:qFormat/>
    <w:pPr>
      <w:adjustRightInd/>
      <w:snapToGrid/>
      <w:spacing w:line="240" w:lineRule="auto"/>
      <w:ind w:firstLine="420"/>
      <w:jc w:val="both"/>
    </w:pPr>
    <w:rPr>
      <w:sz w:val="21"/>
    </w:rPr>
  </w:style>
  <w:style w:type="character" w:customStyle="1" w:styleId="a6">
    <w:name w:val="批注文字 字符"/>
    <w:link w:val="a4"/>
    <w:qFormat/>
    <w:rPr>
      <w:rFonts w:ascii="Times New Roman" w:hAnsi="Times New Roman"/>
      <w:kern w:val="2"/>
      <w:sz w:val="24"/>
      <w:szCs w:val="24"/>
    </w:rPr>
  </w:style>
  <w:style w:type="character" w:customStyle="1" w:styleId="a5">
    <w:name w:val="批注主题 字符"/>
    <w:link w:val="a3"/>
    <w:qFormat/>
    <w:rPr>
      <w:rFonts w:ascii="Times New Roman" w:hAnsi="Times New Roman"/>
      <w:b/>
      <w:bCs/>
      <w:kern w:val="2"/>
      <w:sz w:val="24"/>
      <w:szCs w:val="24"/>
    </w:rPr>
  </w:style>
  <w:style w:type="character" w:customStyle="1" w:styleId="af4">
    <w:name w:val="批注框文本 字符"/>
    <w:link w:val="af3"/>
    <w:uiPriority w:val="99"/>
    <w:rPr>
      <w:rFonts w:ascii="Times New Roman" w:hAnsi="Times New Roman"/>
      <w:kern w:val="2"/>
      <w:sz w:val="18"/>
      <w:szCs w:val="18"/>
    </w:rPr>
  </w:style>
  <w:style w:type="paragraph" w:customStyle="1" w:styleId="aff4">
    <w:name w:val="报告正文"/>
    <w:basedOn w:val="a"/>
    <w:link w:val="Char"/>
    <w:pPr>
      <w:adjustRightInd/>
      <w:snapToGrid/>
      <w:spacing w:afterLines="50" w:after="50" w:line="420" w:lineRule="exact"/>
      <w:jc w:val="both"/>
    </w:pPr>
    <w:rPr>
      <w:lang w:val="zh-CN"/>
    </w:rPr>
  </w:style>
  <w:style w:type="character" w:customStyle="1" w:styleId="Char">
    <w:name w:val="报告正文 Char"/>
    <w:link w:val="aff4"/>
    <w:qFormat/>
    <w:rPr>
      <w:rFonts w:ascii="Times New Roman" w:hAnsi="Times New Roman"/>
      <w:kern w:val="2"/>
      <w:sz w:val="24"/>
      <w:szCs w:val="24"/>
    </w:rPr>
  </w:style>
  <w:style w:type="paragraph" w:customStyle="1" w:styleId="TOC1">
    <w:name w:val="TOC 标题1"/>
    <w:basedOn w:val="1"/>
    <w:next w:val="a"/>
    <w:uiPriority w:val="39"/>
    <w:qFormat/>
    <w:pPr>
      <w:widowControl/>
      <w:adjustRightInd/>
      <w:snapToGrid/>
      <w:spacing w:beforeLines="0" w:before="240" w:afterLines="0" w:line="259" w:lineRule="auto"/>
      <w:outlineLvl w:val="9"/>
    </w:pPr>
    <w:rPr>
      <w:rFonts w:ascii="等线 Light" w:eastAsia="等线 Light" w:hAnsi="等线 Light"/>
      <w:b w:val="0"/>
      <w:bCs w:val="0"/>
      <w:color w:val="2F5496"/>
      <w:kern w:val="0"/>
      <w:sz w:val="32"/>
      <w:szCs w:val="32"/>
    </w:rPr>
  </w:style>
  <w:style w:type="paragraph" w:customStyle="1" w:styleId="22">
    <w:name w:val="2"/>
    <w:basedOn w:val="a"/>
    <w:next w:val="ad"/>
    <w:qFormat/>
    <w:pPr>
      <w:adjustRightInd/>
      <w:snapToGrid/>
      <w:spacing w:line="240" w:lineRule="auto"/>
      <w:ind w:firstLineChars="0" w:firstLine="0"/>
      <w:jc w:val="both"/>
    </w:pPr>
    <w:rPr>
      <w:rFonts w:ascii="宋体"/>
      <w:sz w:val="28"/>
      <w:szCs w:val="20"/>
    </w:rPr>
  </w:style>
  <w:style w:type="paragraph" w:customStyle="1" w:styleId="12">
    <w:name w:val="1.指导书正文"/>
    <w:basedOn w:val="a"/>
    <w:qFormat/>
    <w:pPr>
      <w:adjustRightInd/>
      <w:snapToGrid/>
      <w:spacing w:line="400" w:lineRule="exact"/>
      <w:ind w:firstLineChars="0" w:firstLine="420"/>
      <w:jc w:val="both"/>
    </w:pPr>
    <w:rPr>
      <w:sz w:val="21"/>
    </w:rPr>
  </w:style>
  <w:style w:type="character" w:customStyle="1" w:styleId="Char0">
    <w:name w:val="正文首行缩进 Char"/>
    <w:uiPriority w:val="99"/>
    <w:qFormat/>
  </w:style>
  <w:style w:type="character" w:styleId="aff5">
    <w:name w:val="Placeholder Text"/>
    <w:uiPriority w:val="99"/>
    <w:semiHidden/>
    <w:qFormat/>
    <w:rPr>
      <w:color w:val="808080"/>
    </w:rPr>
  </w:style>
  <w:style w:type="paragraph" w:customStyle="1" w:styleId="23">
    <w:name w:val="2.图表题注"/>
    <w:basedOn w:val="aa"/>
    <w:next w:val="12"/>
    <w:qFormat/>
    <w:pPr>
      <w:adjustRightInd/>
      <w:snapToGrid/>
      <w:spacing w:beforeLines="50" w:before="50" w:line="240" w:lineRule="auto"/>
      <w:ind w:firstLineChars="0" w:firstLine="0"/>
      <w:jc w:val="center"/>
    </w:pPr>
    <w:rPr>
      <w:rFonts w:ascii="Cambria" w:hAnsi="Cambria"/>
    </w:rPr>
  </w:style>
  <w:style w:type="character" w:customStyle="1" w:styleId="font131">
    <w:name w:val="font131"/>
    <w:qFormat/>
    <w:rPr>
      <w:rFonts w:ascii="宋体" w:eastAsia="宋体" w:hAnsi="宋体" w:hint="eastAsia"/>
      <w:i/>
      <w:iCs/>
      <w:color w:val="000000"/>
      <w:sz w:val="21"/>
      <w:szCs w:val="21"/>
      <w:u w:val="none"/>
    </w:rPr>
  </w:style>
  <w:style w:type="character" w:customStyle="1" w:styleId="font121">
    <w:name w:val="font121"/>
    <w:rPr>
      <w:rFonts w:ascii="宋体" w:eastAsia="宋体" w:hAnsi="宋体" w:hint="eastAsia"/>
      <w:i/>
      <w:iCs/>
      <w:color w:val="000000"/>
      <w:sz w:val="21"/>
      <w:szCs w:val="21"/>
      <w:u w:val="none"/>
    </w:rPr>
  </w:style>
  <w:style w:type="character" w:customStyle="1" w:styleId="font111">
    <w:name w:val="font111"/>
    <w:rPr>
      <w:rFonts w:ascii="宋体" w:eastAsia="宋体" w:hAnsi="宋体" w:hint="eastAsia"/>
      <w:color w:val="000000"/>
      <w:sz w:val="21"/>
      <w:szCs w:val="21"/>
      <w:u w:val="none"/>
    </w:rPr>
  </w:style>
  <w:style w:type="character" w:customStyle="1" w:styleId="font61">
    <w:name w:val="font61"/>
    <w:qFormat/>
    <w:rPr>
      <w:rFonts w:ascii="宋体" w:eastAsia="宋体" w:hAnsi="宋体" w:hint="eastAsia"/>
      <w:color w:val="000000"/>
      <w:sz w:val="21"/>
      <w:szCs w:val="21"/>
      <w:u w:val="none"/>
    </w:rPr>
  </w:style>
  <w:style w:type="paragraph" w:customStyle="1" w:styleId="13">
    <w:name w:val="修订1"/>
    <w:hidden/>
    <w:uiPriority w:val="99"/>
    <w:semiHidden/>
    <w:qFormat/>
    <w:rPr>
      <w:kern w:val="2"/>
      <w:sz w:val="24"/>
      <w:szCs w:val="24"/>
    </w:rPr>
  </w:style>
  <w:style w:type="character" w:customStyle="1" w:styleId="afa">
    <w:name w:val="副标题 字符"/>
    <w:basedOn w:val="a0"/>
    <w:link w:val="af9"/>
    <w:rPr>
      <w:rFonts w:asciiTheme="minorHAnsi" w:eastAsiaTheme="minorEastAsia" w:hAnsiTheme="minorHAnsi" w:cstheme="minorBidi"/>
      <w:b/>
      <w:bCs/>
      <w:kern w:val="28"/>
      <w:sz w:val="32"/>
      <w:szCs w:val="32"/>
    </w:rPr>
  </w:style>
  <w:style w:type="character" w:customStyle="1" w:styleId="af2">
    <w:name w:val="日期 字符"/>
    <w:basedOn w:val="a0"/>
    <w:link w:val="af1"/>
    <w:semiHidden/>
    <w:rPr>
      <w:rFonts w:ascii="Times New Roman" w:hAnsi="Times New Roman"/>
      <w:kern w:val="2"/>
      <w:sz w:val="24"/>
      <w:szCs w:val="24"/>
    </w:rPr>
  </w:style>
  <w:style w:type="paragraph" w:customStyle="1" w:styleId="aff6">
    <w:name w:val="表格样式"/>
    <w:basedOn w:val="aff4"/>
    <w:link w:val="aff7"/>
    <w:qFormat/>
    <w:pPr>
      <w:adjustRightInd w:val="0"/>
      <w:snapToGrid w:val="0"/>
      <w:spacing w:afterLines="0" w:after="0" w:line="360" w:lineRule="auto"/>
      <w:ind w:firstLineChars="0" w:firstLine="0"/>
      <w:jc w:val="center"/>
      <w:textAlignment w:val="center"/>
    </w:pPr>
    <w:rPr>
      <w:sz w:val="22"/>
      <w:szCs w:val="22"/>
    </w:rPr>
  </w:style>
  <w:style w:type="character" w:customStyle="1" w:styleId="aff7">
    <w:name w:val="表格样式 字符"/>
    <w:basedOn w:val="Char"/>
    <w:link w:val="aff6"/>
    <w:qFormat/>
    <w:rPr>
      <w:rFonts w:ascii="Times New Roman" w:hAnsi="Times New Roman"/>
      <w:kern w:val="2"/>
      <w:sz w:val="22"/>
      <w:szCs w:val="22"/>
      <w:lang w:val="zh-CN"/>
    </w:rPr>
  </w:style>
  <w:style w:type="paragraph" w:customStyle="1" w:styleId="aff8">
    <w:name w:val="军工计量规范_条文"/>
    <w:basedOn w:val="a"/>
    <w:uiPriority w:val="99"/>
    <w:qFormat/>
    <w:pPr>
      <w:adjustRightInd/>
      <w:spacing w:line="300" w:lineRule="auto"/>
      <w:ind w:firstLine="480"/>
    </w:pPr>
  </w:style>
  <w:style w:type="paragraph" w:customStyle="1" w:styleId="aff9">
    <w:name w:val="标准文件_段"/>
    <w:link w:val="Char1"/>
    <w:uiPriority w:val="99"/>
    <w:qFormat/>
    <w:pPr>
      <w:autoSpaceDE w:val="0"/>
      <w:autoSpaceDN w:val="0"/>
      <w:adjustRightInd w:val="0"/>
      <w:spacing w:before="78" w:after="156" w:line="300" w:lineRule="auto"/>
      <w:jc w:val="center"/>
    </w:pPr>
    <w:rPr>
      <w:spacing w:val="2"/>
      <w:sz w:val="24"/>
      <w:szCs w:val="24"/>
    </w:rPr>
  </w:style>
  <w:style w:type="paragraph" w:customStyle="1" w:styleId="affa">
    <w:name w:val="标准文件_正文公式"/>
    <w:basedOn w:val="a"/>
    <w:next w:val="a"/>
    <w:uiPriority w:val="99"/>
    <w:qFormat/>
    <w:pPr>
      <w:tabs>
        <w:tab w:val="center" w:pos="0"/>
        <w:tab w:val="left" w:pos="3828"/>
      </w:tabs>
      <w:snapToGrid/>
      <w:spacing w:beforeLines="50" w:afterLines="50" w:line="300" w:lineRule="auto"/>
      <w:ind w:left="840" w:firstLineChars="0" w:hanging="420"/>
      <w:jc w:val="right"/>
    </w:pPr>
  </w:style>
  <w:style w:type="character" w:customStyle="1" w:styleId="Char1">
    <w:name w:val="标准文件_段 Char"/>
    <w:link w:val="aff9"/>
    <w:uiPriority w:val="99"/>
    <w:qFormat/>
    <w:locked/>
    <w:rPr>
      <w:rFonts w:ascii="Times New Roman" w:hAnsi="Times New Roman"/>
      <w:spacing w:val="2"/>
      <w:sz w:val="24"/>
      <w:szCs w:val="24"/>
    </w:rPr>
  </w:style>
  <w:style w:type="paragraph" w:customStyle="1" w:styleId="03GF">
    <w:name w:val="03.GF报告正文"/>
    <w:basedOn w:val="a"/>
    <w:qFormat/>
    <w:pPr>
      <w:widowControl/>
      <w:adjustRightInd/>
      <w:snapToGrid/>
      <w:spacing w:line="360" w:lineRule="atLeast"/>
      <w:ind w:firstLineChars="0" w:firstLine="431"/>
      <w:jc w:val="both"/>
    </w:pPr>
    <w:rPr>
      <w:kern w:val="0"/>
      <w:sz w:val="21"/>
      <w:szCs w:val="21"/>
    </w:rPr>
  </w:style>
  <w:style w:type="character" w:customStyle="1" w:styleId="4Char">
    <w:name w:val="标题 4 Char"/>
    <w:uiPriority w:val="99"/>
    <w:rsid w:val="00EF7927"/>
    <w:rPr>
      <w:rFonts w:ascii="仿宋_GB2312" w:cs="仿宋_GB2312"/>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3.bin"/><Relationship Id="rId63" Type="http://schemas.openxmlformats.org/officeDocument/2006/relationships/oleObject" Target="embeddings/oleObject31.bin"/><Relationship Id="rId159" Type="http://schemas.openxmlformats.org/officeDocument/2006/relationships/oleObject" Target="embeddings/oleObject113.bin"/><Relationship Id="rId170" Type="http://schemas.openxmlformats.org/officeDocument/2006/relationships/oleObject" Target="embeddings/oleObject123.bin"/><Relationship Id="rId226" Type="http://schemas.openxmlformats.org/officeDocument/2006/relationships/oleObject" Target="embeddings/oleObject168.bin"/><Relationship Id="rId268" Type="http://schemas.openxmlformats.org/officeDocument/2006/relationships/oleObject" Target="embeddings/oleObject201.bin"/><Relationship Id="rId32" Type="http://schemas.openxmlformats.org/officeDocument/2006/relationships/oleObject" Target="embeddings/oleObject12.bin"/><Relationship Id="rId74" Type="http://schemas.openxmlformats.org/officeDocument/2006/relationships/oleObject" Target="embeddings/oleObject38.bin"/><Relationship Id="rId128" Type="http://schemas.openxmlformats.org/officeDocument/2006/relationships/oleObject" Target="embeddings/oleObject87.bin"/><Relationship Id="rId5" Type="http://schemas.openxmlformats.org/officeDocument/2006/relationships/settings" Target="settings.xml"/><Relationship Id="rId181" Type="http://schemas.openxmlformats.org/officeDocument/2006/relationships/oleObject" Target="embeddings/oleObject131.bin"/><Relationship Id="rId237" Type="http://schemas.openxmlformats.org/officeDocument/2006/relationships/oleObject" Target="embeddings/oleObject179.bin"/><Relationship Id="rId279" Type="http://schemas.openxmlformats.org/officeDocument/2006/relationships/oleObject" Target="embeddings/oleObject209.bin"/><Relationship Id="rId22" Type="http://schemas.openxmlformats.org/officeDocument/2006/relationships/image" Target="media/image4.wmf"/><Relationship Id="rId43" Type="http://schemas.openxmlformats.org/officeDocument/2006/relationships/oleObject" Target="embeddings/oleObject20.bin"/><Relationship Id="rId64" Type="http://schemas.openxmlformats.org/officeDocument/2006/relationships/image" Target="media/image18.wmf"/><Relationship Id="rId118" Type="http://schemas.openxmlformats.org/officeDocument/2006/relationships/oleObject" Target="embeddings/oleObject77.bin"/><Relationship Id="rId139" Type="http://schemas.openxmlformats.org/officeDocument/2006/relationships/image" Target="media/image29.wmf"/><Relationship Id="rId85" Type="http://schemas.openxmlformats.org/officeDocument/2006/relationships/oleObject" Target="embeddings/oleObject47.bin"/><Relationship Id="rId150" Type="http://schemas.openxmlformats.org/officeDocument/2006/relationships/oleObject" Target="embeddings/oleObject106.bin"/><Relationship Id="rId171" Type="http://schemas.openxmlformats.org/officeDocument/2006/relationships/oleObject" Target="embeddings/oleObject124.bin"/><Relationship Id="rId192" Type="http://schemas.openxmlformats.org/officeDocument/2006/relationships/oleObject" Target="embeddings/oleObject139.bin"/><Relationship Id="rId206" Type="http://schemas.openxmlformats.org/officeDocument/2006/relationships/oleObject" Target="embeddings/oleObject150.bin"/><Relationship Id="rId227" Type="http://schemas.openxmlformats.org/officeDocument/2006/relationships/oleObject" Target="embeddings/oleObject169.bin"/><Relationship Id="rId248" Type="http://schemas.openxmlformats.org/officeDocument/2006/relationships/oleObject" Target="embeddings/oleObject186.bin"/><Relationship Id="rId269" Type="http://schemas.openxmlformats.org/officeDocument/2006/relationships/oleObject" Target="embeddings/oleObject202.bin"/><Relationship Id="rId12" Type="http://schemas.openxmlformats.org/officeDocument/2006/relationships/footer" Target="footer2.xml"/><Relationship Id="rId33" Type="http://schemas.openxmlformats.org/officeDocument/2006/relationships/image" Target="media/image6.wmf"/><Relationship Id="rId108" Type="http://schemas.openxmlformats.org/officeDocument/2006/relationships/oleObject" Target="embeddings/oleObject67.bin"/><Relationship Id="rId129" Type="http://schemas.openxmlformats.org/officeDocument/2006/relationships/oleObject" Target="embeddings/oleObject88.bin"/><Relationship Id="rId280" Type="http://schemas.openxmlformats.org/officeDocument/2006/relationships/footer" Target="footer5.xml"/><Relationship Id="rId54" Type="http://schemas.openxmlformats.org/officeDocument/2006/relationships/image" Target="media/image14.wmf"/><Relationship Id="rId75" Type="http://schemas.openxmlformats.org/officeDocument/2006/relationships/oleObject" Target="embeddings/oleObject39.bin"/><Relationship Id="rId96" Type="http://schemas.openxmlformats.org/officeDocument/2006/relationships/oleObject" Target="embeddings/oleObject58.bin"/><Relationship Id="rId140" Type="http://schemas.openxmlformats.org/officeDocument/2006/relationships/oleObject" Target="embeddings/oleObject96.bin"/><Relationship Id="rId161" Type="http://schemas.openxmlformats.org/officeDocument/2006/relationships/oleObject" Target="embeddings/oleObject114.bin"/><Relationship Id="rId182" Type="http://schemas.openxmlformats.org/officeDocument/2006/relationships/image" Target="media/image36.wmf"/><Relationship Id="rId217" Type="http://schemas.openxmlformats.org/officeDocument/2006/relationships/oleObject" Target="embeddings/oleObject159.bin"/><Relationship Id="rId6" Type="http://schemas.openxmlformats.org/officeDocument/2006/relationships/webSettings" Target="webSettings.xml"/><Relationship Id="rId238" Type="http://schemas.openxmlformats.org/officeDocument/2006/relationships/oleObject" Target="embeddings/oleObject180.bin"/><Relationship Id="rId259" Type="http://schemas.openxmlformats.org/officeDocument/2006/relationships/oleObject" Target="embeddings/oleObject193.bin"/><Relationship Id="rId23" Type="http://schemas.openxmlformats.org/officeDocument/2006/relationships/oleObject" Target="embeddings/oleObject4.bin"/><Relationship Id="rId119" Type="http://schemas.openxmlformats.org/officeDocument/2006/relationships/oleObject" Target="embeddings/oleObject78.bin"/><Relationship Id="rId270" Type="http://schemas.openxmlformats.org/officeDocument/2006/relationships/oleObject" Target="embeddings/oleObject203.bin"/><Relationship Id="rId44" Type="http://schemas.openxmlformats.org/officeDocument/2006/relationships/image" Target="media/image9.wmf"/><Relationship Id="rId65" Type="http://schemas.openxmlformats.org/officeDocument/2006/relationships/oleObject" Target="embeddings/oleObject32.bin"/><Relationship Id="rId86" Type="http://schemas.openxmlformats.org/officeDocument/2006/relationships/oleObject" Target="embeddings/oleObject48.bin"/><Relationship Id="rId130" Type="http://schemas.openxmlformats.org/officeDocument/2006/relationships/oleObject" Target="embeddings/oleObject89.bin"/><Relationship Id="rId151" Type="http://schemas.openxmlformats.org/officeDocument/2006/relationships/oleObject" Target="embeddings/oleObject107.bin"/><Relationship Id="rId172" Type="http://schemas.openxmlformats.org/officeDocument/2006/relationships/oleObject" Target="embeddings/oleObject125.bin"/><Relationship Id="rId193" Type="http://schemas.openxmlformats.org/officeDocument/2006/relationships/oleObject" Target="embeddings/oleObject140.bin"/><Relationship Id="rId207" Type="http://schemas.openxmlformats.org/officeDocument/2006/relationships/image" Target="media/image42.wmf"/><Relationship Id="rId228" Type="http://schemas.openxmlformats.org/officeDocument/2006/relationships/oleObject" Target="embeddings/oleObject170.bin"/><Relationship Id="rId249" Type="http://schemas.openxmlformats.org/officeDocument/2006/relationships/oleObject" Target="embeddings/oleObject187.bin"/><Relationship Id="rId13" Type="http://schemas.openxmlformats.org/officeDocument/2006/relationships/header" Target="header3.xml"/><Relationship Id="rId109" Type="http://schemas.openxmlformats.org/officeDocument/2006/relationships/oleObject" Target="embeddings/oleObject68.bin"/><Relationship Id="rId260" Type="http://schemas.openxmlformats.org/officeDocument/2006/relationships/oleObject" Target="embeddings/oleObject194.bin"/><Relationship Id="rId281" Type="http://schemas.openxmlformats.org/officeDocument/2006/relationships/fontTable" Target="fontTable.xml"/><Relationship Id="rId34" Type="http://schemas.openxmlformats.org/officeDocument/2006/relationships/oleObject" Target="embeddings/oleObject13.bin"/><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9.bin"/><Relationship Id="rId120" Type="http://schemas.openxmlformats.org/officeDocument/2006/relationships/oleObject" Target="embeddings/oleObject79.bin"/><Relationship Id="rId141" Type="http://schemas.openxmlformats.org/officeDocument/2006/relationships/oleObject" Target="embeddings/oleObject97.bin"/><Relationship Id="rId7" Type="http://schemas.openxmlformats.org/officeDocument/2006/relationships/footnotes" Target="footnotes.xml"/><Relationship Id="rId162" Type="http://schemas.openxmlformats.org/officeDocument/2006/relationships/oleObject" Target="embeddings/oleObject115.bin"/><Relationship Id="rId183" Type="http://schemas.openxmlformats.org/officeDocument/2006/relationships/oleObject" Target="embeddings/oleObject132.bin"/><Relationship Id="rId218" Type="http://schemas.openxmlformats.org/officeDocument/2006/relationships/oleObject" Target="embeddings/oleObject160.bin"/><Relationship Id="rId239" Type="http://schemas.openxmlformats.org/officeDocument/2006/relationships/oleObject" Target="embeddings/oleObject181.bin"/><Relationship Id="rId250" Type="http://schemas.openxmlformats.org/officeDocument/2006/relationships/image" Target="media/image48.wmf"/><Relationship Id="rId271" Type="http://schemas.openxmlformats.org/officeDocument/2006/relationships/image" Target="media/image53.wmf"/><Relationship Id="rId24" Type="http://schemas.openxmlformats.org/officeDocument/2006/relationships/oleObject" Target="embeddings/oleObject5.bin"/><Relationship Id="rId45" Type="http://schemas.openxmlformats.org/officeDocument/2006/relationships/oleObject" Target="embeddings/oleObject21.bin"/><Relationship Id="rId66" Type="http://schemas.openxmlformats.org/officeDocument/2006/relationships/image" Target="media/image19.wmf"/><Relationship Id="rId87" Type="http://schemas.openxmlformats.org/officeDocument/2006/relationships/oleObject" Target="embeddings/oleObject49.bin"/><Relationship Id="rId110" Type="http://schemas.openxmlformats.org/officeDocument/2006/relationships/oleObject" Target="embeddings/oleObject69.bin"/><Relationship Id="rId131" Type="http://schemas.openxmlformats.org/officeDocument/2006/relationships/oleObject" Target="embeddings/oleObject90.bin"/><Relationship Id="rId152" Type="http://schemas.openxmlformats.org/officeDocument/2006/relationships/oleObject" Target="embeddings/oleObject108.bin"/><Relationship Id="rId173" Type="http://schemas.openxmlformats.org/officeDocument/2006/relationships/oleObject" Target="embeddings/oleObject126.bin"/><Relationship Id="rId194" Type="http://schemas.openxmlformats.org/officeDocument/2006/relationships/oleObject" Target="embeddings/oleObject141.bin"/><Relationship Id="rId208" Type="http://schemas.openxmlformats.org/officeDocument/2006/relationships/oleObject" Target="embeddings/oleObject151.bin"/><Relationship Id="rId229" Type="http://schemas.openxmlformats.org/officeDocument/2006/relationships/oleObject" Target="embeddings/oleObject171.bin"/><Relationship Id="rId240" Type="http://schemas.openxmlformats.org/officeDocument/2006/relationships/oleObject" Target="embeddings/oleObject182.bin"/><Relationship Id="rId261" Type="http://schemas.openxmlformats.org/officeDocument/2006/relationships/oleObject" Target="embeddings/oleObject195.bin"/><Relationship Id="rId14" Type="http://schemas.openxmlformats.org/officeDocument/2006/relationships/footer" Target="footer3.xml"/><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image" Target="media/image24.wmf"/><Relationship Id="rId282" Type="http://schemas.openxmlformats.org/officeDocument/2006/relationships/theme" Target="theme/theme1.xml"/><Relationship Id="rId8" Type="http://schemas.openxmlformats.org/officeDocument/2006/relationships/endnotes" Target="endnotes.xml"/><Relationship Id="rId98" Type="http://schemas.openxmlformats.org/officeDocument/2006/relationships/oleObject" Target="embeddings/oleObject60.bin"/><Relationship Id="rId121" Type="http://schemas.openxmlformats.org/officeDocument/2006/relationships/oleObject" Target="embeddings/oleObject80.bin"/><Relationship Id="rId142" Type="http://schemas.openxmlformats.org/officeDocument/2006/relationships/oleObject" Target="embeddings/oleObject98.bin"/><Relationship Id="rId163" Type="http://schemas.openxmlformats.org/officeDocument/2006/relationships/oleObject" Target="embeddings/oleObject116.bin"/><Relationship Id="rId184" Type="http://schemas.openxmlformats.org/officeDocument/2006/relationships/oleObject" Target="embeddings/oleObject133.bin"/><Relationship Id="rId219" Type="http://schemas.openxmlformats.org/officeDocument/2006/relationships/oleObject" Target="embeddings/oleObject161.bin"/><Relationship Id="rId230" Type="http://schemas.openxmlformats.org/officeDocument/2006/relationships/oleObject" Target="embeddings/oleObject172.bin"/><Relationship Id="rId251" Type="http://schemas.openxmlformats.org/officeDocument/2006/relationships/oleObject" Target="embeddings/oleObject188.bin"/><Relationship Id="rId25" Type="http://schemas.openxmlformats.org/officeDocument/2006/relationships/oleObject" Target="embeddings/oleObject6.bin"/><Relationship Id="rId46" Type="http://schemas.openxmlformats.org/officeDocument/2006/relationships/image" Target="media/image10.wmf"/><Relationship Id="rId67" Type="http://schemas.openxmlformats.org/officeDocument/2006/relationships/oleObject" Target="embeddings/oleObject33.bin"/><Relationship Id="rId272" Type="http://schemas.openxmlformats.org/officeDocument/2006/relationships/oleObject" Target="embeddings/oleObject204.bin"/><Relationship Id="rId88" Type="http://schemas.openxmlformats.org/officeDocument/2006/relationships/oleObject" Target="embeddings/oleObject50.bin"/><Relationship Id="rId111" Type="http://schemas.openxmlformats.org/officeDocument/2006/relationships/oleObject" Target="embeddings/oleObject70.bin"/><Relationship Id="rId132" Type="http://schemas.openxmlformats.org/officeDocument/2006/relationships/oleObject" Target="embeddings/oleObject91.bin"/><Relationship Id="rId153" Type="http://schemas.openxmlformats.org/officeDocument/2006/relationships/oleObject" Target="embeddings/oleObject109.bin"/><Relationship Id="rId174" Type="http://schemas.openxmlformats.org/officeDocument/2006/relationships/oleObject" Target="embeddings/oleObject127.bin"/><Relationship Id="rId195" Type="http://schemas.openxmlformats.org/officeDocument/2006/relationships/oleObject" Target="embeddings/oleObject142.bin"/><Relationship Id="rId209" Type="http://schemas.openxmlformats.org/officeDocument/2006/relationships/image" Target="media/image43.wmf"/><Relationship Id="rId220" Type="http://schemas.openxmlformats.org/officeDocument/2006/relationships/oleObject" Target="embeddings/oleObject162.bin"/><Relationship Id="rId241" Type="http://schemas.openxmlformats.org/officeDocument/2006/relationships/image" Target="media/image44.wmf"/><Relationship Id="rId15" Type="http://schemas.openxmlformats.org/officeDocument/2006/relationships/footer" Target="footer4.xml"/><Relationship Id="rId36" Type="http://schemas.openxmlformats.org/officeDocument/2006/relationships/image" Target="media/image7.wmf"/><Relationship Id="rId57" Type="http://schemas.openxmlformats.org/officeDocument/2006/relationships/image" Target="media/image15.wmf"/><Relationship Id="rId262" Type="http://schemas.openxmlformats.org/officeDocument/2006/relationships/oleObject" Target="embeddings/oleObject196.bin"/><Relationship Id="rId78" Type="http://schemas.openxmlformats.org/officeDocument/2006/relationships/oleObject" Target="embeddings/oleObject42.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oleObject" Target="embeddings/oleObject81.bin"/><Relationship Id="rId143" Type="http://schemas.openxmlformats.org/officeDocument/2006/relationships/oleObject" Target="embeddings/oleObject99.bin"/><Relationship Id="rId164" Type="http://schemas.openxmlformats.org/officeDocument/2006/relationships/oleObject" Target="embeddings/oleObject117.bin"/><Relationship Id="rId185" Type="http://schemas.openxmlformats.org/officeDocument/2006/relationships/image" Target="media/image37.wmf"/><Relationship Id="rId9" Type="http://schemas.openxmlformats.org/officeDocument/2006/relationships/header" Target="header1.xml"/><Relationship Id="rId210" Type="http://schemas.openxmlformats.org/officeDocument/2006/relationships/oleObject" Target="embeddings/oleObject152.bin"/><Relationship Id="rId26" Type="http://schemas.openxmlformats.org/officeDocument/2006/relationships/image" Target="media/image5.wmf"/><Relationship Id="rId231" Type="http://schemas.openxmlformats.org/officeDocument/2006/relationships/oleObject" Target="embeddings/oleObject173.bin"/><Relationship Id="rId252" Type="http://schemas.openxmlformats.org/officeDocument/2006/relationships/image" Target="media/image49.wmf"/><Relationship Id="rId273" Type="http://schemas.openxmlformats.org/officeDocument/2006/relationships/image" Target="media/image54.wmf"/><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oleObject" Target="embeddings/oleObject51.bin"/><Relationship Id="rId112" Type="http://schemas.openxmlformats.org/officeDocument/2006/relationships/oleObject" Target="embeddings/oleObject71.bin"/><Relationship Id="rId133" Type="http://schemas.openxmlformats.org/officeDocument/2006/relationships/oleObject" Target="embeddings/oleObject92.bin"/><Relationship Id="rId154" Type="http://schemas.openxmlformats.org/officeDocument/2006/relationships/oleObject" Target="embeddings/oleObject110.bin"/><Relationship Id="rId175" Type="http://schemas.openxmlformats.org/officeDocument/2006/relationships/oleObject" Target="embeddings/oleObject128.bin"/><Relationship Id="rId196" Type="http://schemas.openxmlformats.org/officeDocument/2006/relationships/oleObject" Target="embeddings/oleObject143.bin"/><Relationship Id="rId200" Type="http://schemas.openxmlformats.org/officeDocument/2006/relationships/image" Target="media/image39.wmf"/><Relationship Id="rId16" Type="http://schemas.openxmlformats.org/officeDocument/2006/relationships/image" Target="media/image1.wmf"/><Relationship Id="rId221" Type="http://schemas.openxmlformats.org/officeDocument/2006/relationships/oleObject" Target="embeddings/oleObject163.bin"/><Relationship Id="rId242" Type="http://schemas.openxmlformats.org/officeDocument/2006/relationships/oleObject" Target="embeddings/oleObject183.bin"/><Relationship Id="rId263" Type="http://schemas.openxmlformats.org/officeDocument/2006/relationships/oleObject" Target="embeddings/oleObject197.bin"/><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oleObject" Target="embeddings/oleObject43.bin"/><Relationship Id="rId102" Type="http://schemas.openxmlformats.org/officeDocument/2006/relationships/image" Target="media/image25.wmf"/><Relationship Id="rId123" Type="http://schemas.openxmlformats.org/officeDocument/2006/relationships/oleObject" Target="embeddings/oleObject82.bin"/><Relationship Id="rId144" Type="http://schemas.openxmlformats.org/officeDocument/2006/relationships/oleObject" Target="embeddings/oleObject100.bin"/><Relationship Id="rId90" Type="http://schemas.openxmlformats.org/officeDocument/2006/relationships/oleObject" Target="embeddings/oleObject52.bin"/><Relationship Id="rId165" Type="http://schemas.openxmlformats.org/officeDocument/2006/relationships/oleObject" Target="embeddings/oleObject118.bin"/><Relationship Id="rId186" Type="http://schemas.openxmlformats.org/officeDocument/2006/relationships/oleObject" Target="embeddings/oleObject134.bin"/><Relationship Id="rId211" Type="http://schemas.openxmlformats.org/officeDocument/2006/relationships/oleObject" Target="embeddings/oleObject153.bin"/><Relationship Id="rId232" Type="http://schemas.openxmlformats.org/officeDocument/2006/relationships/oleObject" Target="embeddings/oleObject174.bin"/><Relationship Id="rId253" Type="http://schemas.openxmlformats.org/officeDocument/2006/relationships/oleObject" Target="embeddings/oleObject189.bin"/><Relationship Id="rId274" Type="http://schemas.openxmlformats.org/officeDocument/2006/relationships/oleObject" Target="embeddings/oleObject205.bin"/><Relationship Id="rId27" Type="http://schemas.openxmlformats.org/officeDocument/2006/relationships/oleObject" Target="embeddings/oleObject7.bin"/><Relationship Id="rId48" Type="http://schemas.openxmlformats.org/officeDocument/2006/relationships/image" Target="media/image11.wmf"/><Relationship Id="rId69" Type="http://schemas.openxmlformats.org/officeDocument/2006/relationships/image" Target="media/image20.wmf"/><Relationship Id="rId113" Type="http://schemas.openxmlformats.org/officeDocument/2006/relationships/oleObject" Target="embeddings/oleObject72.bin"/><Relationship Id="rId134" Type="http://schemas.openxmlformats.org/officeDocument/2006/relationships/image" Target="media/image27.wmf"/><Relationship Id="rId80" Type="http://schemas.openxmlformats.org/officeDocument/2006/relationships/image" Target="media/image22.wmf"/><Relationship Id="rId155" Type="http://schemas.openxmlformats.org/officeDocument/2006/relationships/image" Target="media/image30.wmf"/><Relationship Id="rId176" Type="http://schemas.openxmlformats.org/officeDocument/2006/relationships/image" Target="media/image33.wmf"/><Relationship Id="rId197" Type="http://schemas.openxmlformats.org/officeDocument/2006/relationships/oleObject" Target="embeddings/oleObject144.bin"/><Relationship Id="rId201" Type="http://schemas.openxmlformats.org/officeDocument/2006/relationships/oleObject" Target="embeddings/oleObject147.bin"/><Relationship Id="rId222" Type="http://schemas.openxmlformats.org/officeDocument/2006/relationships/oleObject" Target="embeddings/oleObject164.bin"/><Relationship Id="rId243" Type="http://schemas.openxmlformats.org/officeDocument/2006/relationships/image" Target="media/image45.wmf"/><Relationship Id="rId264" Type="http://schemas.openxmlformats.org/officeDocument/2006/relationships/oleObject" Target="embeddings/oleObject198.bin"/><Relationship Id="rId17" Type="http://schemas.openxmlformats.org/officeDocument/2006/relationships/oleObject" Target="embeddings/oleObject1.bin"/><Relationship Id="rId38" Type="http://schemas.openxmlformats.org/officeDocument/2006/relationships/oleObject" Target="embeddings/oleObject16.bin"/><Relationship Id="rId59" Type="http://schemas.openxmlformats.org/officeDocument/2006/relationships/image" Target="media/image16.wmf"/><Relationship Id="rId103" Type="http://schemas.openxmlformats.org/officeDocument/2006/relationships/oleObject" Target="embeddings/oleObject63.bin"/><Relationship Id="rId124" Type="http://schemas.openxmlformats.org/officeDocument/2006/relationships/oleObject" Target="embeddings/oleObject83.bin"/><Relationship Id="rId70" Type="http://schemas.openxmlformats.org/officeDocument/2006/relationships/oleObject" Target="embeddings/oleObject35.bin"/><Relationship Id="rId91" Type="http://schemas.openxmlformats.org/officeDocument/2006/relationships/oleObject" Target="embeddings/oleObject53.bin"/><Relationship Id="rId145" Type="http://schemas.openxmlformats.org/officeDocument/2006/relationships/oleObject" Target="embeddings/oleObject101.bin"/><Relationship Id="rId166" Type="http://schemas.openxmlformats.org/officeDocument/2006/relationships/oleObject" Target="embeddings/oleObject119.bin"/><Relationship Id="rId187" Type="http://schemas.openxmlformats.org/officeDocument/2006/relationships/image" Target="media/image38.wmf"/><Relationship Id="rId1" Type="http://schemas.openxmlformats.org/officeDocument/2006/relationships/customXml" Target="../customXml/item1.xml"/><Relationship Id="rId212" Type="http://schemas.openxmlformats.org/officeDocument/2006/relationships/oleObject" Target="embeddings/oleObject154.bin"/><Relationship Id="rId233" Type="http://schemas.openxmlformats.org/officeDocument/2006/relationships/oleObject" Target="embeddings/oleObject175.bin"/><Relationship Id="rId254" Type="http://schemas.openxmlformats.org/officeDocument/2006/relationships/image" Target="media/image50.wmf"/><Relationship Id="rId28" Type="http://schemas.openxmlformats.org/officeDocument/2006/relationships/oleObject" Target="embeddings/oleObject8.bin"/><Relationship Id="rId49" Type="http://schemas.openxmlformats.org/officeDocument/2006/relationships/oleObject" Target="embeddings/oleObject23.bin"/><Relationship Id="rId114" Type="http://schemas.openxmlformats.org/officeDocument/2006/relationships/oleObject" Target="embeddings/oleObject73.bin"/><Relationship Id="rId275" Type="http://schemas.openxmlformats.org/officeDocument/2006/relationships/image" Target="media/image55.wmf"/><Relationship Id="rId60" Type="http://schemas.openxmlformats.org/officeDocument/2006/relationships/oleObject" Target="embeddings/oleObject29.bin"/><Relationship Id="rId81" Type="http://schemas.openxmlformats.org/officeDocument/2006/relationships/oleObject" Target="embeddings/oleObject44.bin"/><Relationship Id="rId135" Type="http://schemas.openxmlformats.org/officeDocument/2006/relationships/oleObject" Target="embeddings/oleObject93.bin"/><Relationship Id="rId156" Type="http://schemas.openxmlformats.org/officeDocument/2006/relationships/oleObject" Target="embeddings/oleObject111.bin"/><Relationship Id="rId177" Type="http://schemas.openxmlformats.org/officeDocument/2006/relationships/oleObject" Target="embeddings/oleObject129.bin"/><Relationship Id="rId198" Type="http://schemas.openxmlformats.org/officeDocument/2006/relationships/oleObject" Target="embeddings/oleObject145.bin"/><Relationship Id="rId202" Type="http://schemas.openxmlformats.org/officeDocument/2006/relationships/image" Target="media/image40.wmf"/><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image" Target="media/image2.wmf"/><Relationship Id="rId39" Type="http://schemas.openxmlformats.org/officeDocument/2006/relationships/oleObject" Target="embeddings/oleObject17.bin"/><Relationship Id="rId265" Type="http://schemas.openxmlformats.org/officeDocument/2006/relationships/oleObject" Target="embeddings/oleObject199.bin"/><Relationship Id="rId50" Type="http://schemas.openxmlformats.org/officeDocument/2006/relationships/image" Target="media/image12.wmf"/><Relationship Id="rId104" Type="http://schemas.openxmlformats.org/officeDocument/2006/relationships/oleObject" Target="embeddings/oleObject64.bin"/><Relationship Id="rId125" Type="http://schemas.openxmlformats.org/officeDocument/2006/relationships/oleObject" Target="embeddings/oleObject84.bin"/><Relationship Id="rId146" Type="http://schemas.openxmlformats.org/officeDocument/2006/relationships/oleObject" Target="embeddings/oleObject102.bin"/><Relationship Id="rId167" Type="http://schemas.openxmlformats.org/officeDocument/2006/relationships/oleObject" Target="embeddings/oleObject120.bin"/><Relationship Id="rId188" Type="http://schemas.openxmlformats.org/officeDocument/2006/relationships/oleObject" Target="embeddings/oleObject135.bin"/><Relationship Id="rId71" Type="http://schemas.openxmlformats.org/officeDocument/2006/relationships/oleObject" Target="embeddings/oleObject36.bin"/><Relationship Id="rId92" Type="http://schemas.openxmlformats.org/officeDocument/2006/relationships/oleObject" Target="embeddings/oleObject54.bin"/><Relationship Id="rId213" Type="http://schemas.openxmlformats.org/officeDocument/2006/relationships/oleObject" Target="embeddings/oleObject155.bin"/><Relationship Id="rId234" Type="http://schemas.openxmlformats.org/officeDocument/2006/relationships/oleObject" Target="embeddings/oleObject176.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90.bin"/><Relationship Id="rId276" Type="http://schemas.openxmlformats.org/officeDocument/2006/relationships/oleObject" Target="embeddings/oleObject206.bin"/><Relationship Id="rId40" Type="http://schemas.openxmlformats.org/officeDocument/2006/relationships/oleObject" Target="embeddings/oleObject18.bin"/><Relationship Id="rId115" Type="http://schemas.openxmlformats.org/officeDocument/2006/relationships/oleObject" Target="embeddings/oleObject74.bin"/><Relationship Id="rId136" Type="http://schemas.openxmlformats.org/officeDocument/2006/relationships/image" Target="media/image28.wmf"/><Relationship Id="rId157" Type="http://schemas.openxmlformats.org/officeDocument/2006/relationships/oleObject" Target="embeddings/oleObject112.bin"/><Relationship Id="rId178" Type="http://schemas.openxmlformats.org/officeDocument/2006/relationships/image" Target="media/image34.wmf"/><Relationship Id="rId61" Type="http://schemas.openxmlformats.org/officeDocument/2006/relationships/image" Target="media/image17.wmf"/><Relationship Id="rId82" Type="http://schemas.openxmlformats.org/officeDocument/2006/relationships/image" Target="media/image23.wmf"/><Relationship Id="rId199" Type="http://schemas.openxmlformats.org/officeDocument/2006/relationships/oleObject" Target="embeddings/oleObject146.bin"/><Relationship Id="rId203" Type="http://schemas.openxmlformats.org/officeDocument/2006/relationships/oleObject" Target="embeddings/oleObject148.bin"/><Relationship Id="rId19" Type="http://schemas.openxmlformats.org/officeDocument/2006/relationships/oleObject" Target="embeddings/oleObject2.bin"/><Relationship Id="rId224" Type="http://schemas.openxmlformats.org/officeDocument/2006/relationships/oleObject" Target="embeddings/oleObject166.bin"/><Relationship Id="rId245" Type="http://schemas.openxmlformats.org/officeDocument/2006/relationships/image" Target="media/image46.wmf"/><Relationship Id="rId266" Type="http://schemas.openxmlformats.org/officeDocument/2006/relationships/oleObject" Target="embeddings/oleObject200.bin"/><Relationship Id="rId30" Type="http://schemas.openxmlformats.org/officeDocument/2006/relationships/oleObject" Target="embeddings/oleObject10.bin"/><Relationship Id="rId105" Type="http://schemas.openxmlformats.org/officeDocument/2006/relationships/image" Target="media/image26.wmf"/><Relationship Id="rId126" Type="http://schemas.openxmlformats.org/officeDocument/2006/relationships/oleObject" Target="embeddings/oleObject85.bin"/><Relationship Id="rId147" Type="http://schemas.openxmlformats.org/officeDocument/2006/relationships/oleObject" Target="embeddings/oleObject103.bin"/><Relationship Id="rId168" Type="http://schemas.openxmlformats.org/officeDocument/2006/relationships/oleObject" Target="embeddings/oleObject121.bin"/><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oleObject" Target="embeddings/oleObject55.bin"/><Relationship Id="rId189" Type="http://schemas.openxmlformats.org/officeDocument/2006/relationships/oleObject" Target="embeddings/oleObject136.bin"/><Relationship Id="rId3" Type="http://schemas.openxmlformats.org/officeDocument/2006/relationships/numbering" Target="numbering.xml"/><Relationship Id="rId214" Type="http://schemas.openxmlformats.org/officeDocument/2006/relationships/oleObject" Target="embeddings/oleObject156.bin"/><Relationship Id="rId235" Type="http://schemas.openxmlformats.org/officeDocument/2006/relationships/oleObject" Target="embeddings/oleObject177.bin"/><Relationship Id="rId256" Type="http://schemas.openxmlformats.org/officeDocument/2006/relationships/image" Target="media/image51.wmf"/><Relationship Id="rId277" Type="http://schemas.openxmlformats.org/officeDocument/2006/relationships/oleObject" Target="embeddings/oleObject207.bin"/><Relationship Id="rId116" Type="http://schemas.openxmlformats.org/officeDocument/2006/relationships/oleObject" Target="embeddings/oleObject75.bin"/><Relationship Id="rId137" Type="http://schemas.openxmlformats.org/officeDocument/2006/relationships/oleObject" Target="embeddings/oleObject94.bin"/><Relationship Id="rId158" Type="http://schemas.openxmlformats.org/officeDocument/2006/relationships/image" Target="media/image31.wmf"/><Relationship Id="rId20" Type="http://schemas.openxmlformats.org/officeDocument/2006/relationships/image" Target="media/image3.wmf"/><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oleObject" Target="embeddings/oleObject45.bin"/><Relationship Id="rId179" Type="http://schemas.openxmlformats.org/officeDocument/2006/relationships/oleObject" Target="embeddings/oleObject130.bin"/><Relationship Id="rId190" Type="http://schemas.openxmlformats.org/officeDocument/2006/relationships/oleObject" Target="embeddings/oleObject137.bin"/><Relationship Id="rId204" Type="http://schemas.openxmlformats.org/officeDocument/2006/relationships/image" Target="media/image41.wmf"/><Relationship Id="rId225" Type="http://schemas.openxmlformats.org/officeDocument/2006/relationships/oleObject" Target="embeddings/oleObject167.bin"/><Relationship Id="rId246" Type="http://schemas.openxmlformats.org/officeDocument/2006/relationships/oleObject" Target="embeddings/oleObject185.bin"/><Relationship Id="rId267" Type="http://schemas.openxmlformats.org/officeDocument/2006/relationships/image" Target="media/image52.wmf"/><Relationship Id="rId106" Type="http://schemas.openxmlformats.org/officeDocument/2006/relationships/oleObject" Target="embeddings/oleObject65.bin"/><Relationship Id="rId127" Type="http://schemas.openxmlformats.org/officeDocument/2006/relationships/oleObject" Target="embeddings/oleObject86.bin"/><Relationship Id="rId10" Type="http://schemas.openxmlformats.org/officeDocument/2006/relationships/header" Target="header2.xml"/><Relationship Id="rId31" Type="http://schemas.openxmlformats.org/officeDocument/2006/relationships/oleObject" Target="embeddings/oleObject11.bin"/><Relationship Id="rId52" Type="http://schemas.openxmlformats.org/officeDocument/2006/relationships/image" Target="media/image13.wmf"/><Relationship Id="rId73" Type="http://schemas.openxmlformats.org/officeDocument/2006/relationships/oleObject" Target="embeddings/oleObject37.bin"/><Relationship Id="rId94" Type="http://schemas.openxmlformats.org/officeDocument/2006/relationships/oleObject" Target="embeddings/oleObject56.bin"/><Relationship Id="rId148" Type="http://schemas.openxmlformats.org/officeDocument/2006/relationships/oleObject" Target="embeddings/oleObject104.bin"/><Relationship Id="rId169" Type="http://schemas.openxmlformats.org/officeDocument/2006/relationships/oleObject" Target="embeddings/oleObject122.bin"/><Relationship Id="rId4" Type="http://schemas.openxmlformats.org/officeDocument/2006/relationships/styles" Target="styles.xml"/><Relationship Id="rId180" Type="http://schemas.openxmlformats.org/officeDocument/2006/relationships/image" Target="media/image35.wmf"/><Relationship Id="rId215" Type="http://schemas.openxmlformats.org/officeDocument/2006/relationships/oleObject" Target="embeddings/oleObject157.bin"/><Relationship Id="rId236" Type="http://schemas.openxmlformats.org/officeDocument/2006/relationships/oleObject" Target="embeddings/oleObject178.bin"/><Relationship Id="rId257" Type="http://schemas.openxmlformats.org/officeDocument/2006/relationships/oleObject" Target="embeddings/oleObject191.bin"/><Relationship Id="rId278" Type="http://schemas.openxmlformats.org/officeDocument/2006/relationships/oleObject" Target="embeddings/oleObject208.bin"/><Relationship Id="rId42" Type="http://schemas.openxmlformats.org/officeDocument/2006/relationships/image" Target="media/image8.wmf"/><Relationship Id="rId84" Type="http://schemas.openxmlformats.org/officeDocument/2006/relationships/oleObject" Target="embeddings/oleObject46.bin"/><Relationship Id="rId138" Type="http://schemas.openxmlformats.org/officeDocument/2006/relationships/oleObject" Target="embeddings/oleObject95.bin"/><Relationship Id="rId191" Type="http://schemas.openxmlformats.org/officeDocument/2006/relationships/oleObject" Target="embeddings/oleObject138.bin"/><Relationship Id="rId205" Type="http://schemas.openxmlformats.org/officeDocument/2006/relationships/oleObject" Target="embeddings/oleObject149.bin"/><Relationship Id="rId247" Type="http://schemas.openxmlformats.org/officeDocument/2006/relationships/image" Target="media/image47.wmf"/><Relationship Id="rId107" Type="http://schemas.openxmlformats.org/officeDocument/2006/relationships/oleObject" Target="embeddings/oleObject66.bin"/><Relationship Id="rId11" Type="http://schemas.openxmlformats.org/officeDocument/2006/relationships/footer" Target="footer1.xml"/><Relationship Id="rId53" Type="http://schemas.openxmlformats.org/officeDocument/2006/relationships/oleObject" Target="embeddings/oleObject25.bin"/><Relationship Id="rId149" Type="http://schemas.openxmlformats.org/officeDocument/2006/relationships/oleObject" Target="embeddings/oleObject105.bin"/><Relationship Id="rId95" Type="http://schemas.openxmlformats.org/officeDocument/2006/relationships/oleObject" Target="embeddings/oleObject57.bin"/><Relationship Id="rId160" Type="http://schemas.openxmlformats.org/officeDocument/2006/relationships/image" Target="media/image32.wmf"/><Relationship Id="rId216" Type="http://schemas.openxmlformats.org/officeDocument/2006/relationships/oleObject" Target="embeddings/oleObject158.bin"/><Relationship Id="rId258" Type="http://schemas.openxmlformats.org/officeDocument/2006/relationships/oleObject" Target="embeddings/oleObject19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493666-D2BF-46D8-A2E6-E5499026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46</Pages>
  <Words>6079</Words>
  <Characters>34652</Characters>
  <Application>Microsoft Office Word</Application>
  <DocSecurity>0</DocSecurity>
  <Lines>288</Lines>
  <Paragraphs>81</Paragraphs>
  <ScaleCrop>false</ScaleCrop>
  <Company>中国石油大学</Company>
  <LinksUpToDate>false</LinksUpToDate>
  <CharactersWithSpaces>40650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中华人民共和国国家计量技术规范</dc:title>
  <dc:creator>hezhao</dc:creator>
  <cp:lastModifiedBy>D3</cp:lastModifiedBy>
  <cp:revision>6</cp:revision>
  <cp:lastPrinted>2020-04-28T03:09:00Z</cp:lastPrinted>
  <dcterms:created xsi:type="dcterms:W3CDTF">2025-07-23T00:56:00Z</dcterms:created>
  <dcterms:modified xsi:type="dcterms:W3CDTF">2026-04-23T08:53:00Z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2052-10.8.2.6613</vt:lpwstr>
  </property>
</Properties>
</file>